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Verdana" w:hAnsi="Verdana"/>
          <w:b/>
          <w:b/>
          <w:sz w:val="40"/>
        </w:rPr>
      </w:pPr>
      <w:r>
        <w:rPr>
          <w:rFonts w:ascii="Verdana" w:hAnsi="Verdana"/>
          <w:b/>
          <w:sz w:val="40"/>
        </w:rPr>
      </w:r>
    </w:p>
    <w:p>
      <w:pPr>
        <w:pStyle w:val="Normal"/>
        <w:spacing w:lineRule="auto" w:line="240" w:before="0" w:after="0"/>
        <w:jc w:val="center"/>
        <w:rPr>
          <w:rFonts w:ascii="Verdana" w:hAnsi="Verdana"/>
          <w:b/>
          <w:b/>
          <w:sz w:val="36"/>
          <w:szCs w:val="36"/>
        </w:rPr>
      </w:pPr>
      <w:r>
        <w:rPr>
          <w:rFonts w:ascii="Verdana" w:hAnsi="Verdana"/>
          <w:b/>
          <w:sz w:val="36"/>
          <w:szCs w:val="36"/>
        </w:rPr>
        <w:t>Rendezvényeink résztvevőinek megkereséséhez kapcsolódó</w:t>
      </w:r>
    </w:p>
    <w:p>
      <w:pPr>
        <w:pStyle w:val="Normal"/>
        <w:spacing w:lineRule="auto" w:line="240" w:before="0" w:after="0"/>
        <w:jc w:val="center"/>
        <w:rPr>
          <w:rFonts w:ascii="Verdana" w:hAnsi="Verdana"/>
          <w:b/>
          <w:b/>
          <w:sz w:val="36"/>
          <w:szCs w:val="36"/>
          <w:u w:val="single"/>
        </w:rPr>
      </w:pPr>
      <w:r>
        <w:rPr>
          <w:rFonts w:ascii="Verdana" w:hAnsi="Verdana"/>
          <w:b/>
          <w:sz w:val="36"/>
          <w:szCs w:val="36"/>
        </w:rPr>
        <w:t>adatkezelési tájékoztató</w:t>
      </w:r>
      <w:bookmarkStart w:id="0" w:name="_Toc509938924"/>
      <w:bookmarkStart w:id="1" w:name="_Toc507964401"/>
      <w:bookmarkEnd w:id="0"/>
      <w:bookmarkEnd w:id="1"/>
    </w:p>
    <w:p>
      <w:pPr>
        <w:pStyle w:val="Cmsor1"/>
        <w:numPr>
          <w:ilvl w:val="0"/>
          <w:numId w:val="2"/>
        </w:numPr>
        <w:rPr>
          <w:rFonts w:ascii="Verdana" w:hAnsi="Verdana"/>
          <w:lang w:val="hu-HU"/>
        </w:rPr>
      </w:pPr>
      <w:r>
        <w:rPr>
          <w:rFonts w:ascii="Verdana" w:hAnsi="Verdana"/>
          <w:lang w:val="hu-HU"/>
        </w:rPr>
        <w:t>Bevezetés</w:t>
      </w:r>
    </w:p>
    <w:p>
      <w:pPr>
        <w:pStyle w:val="Normal"/>
        <w:spacing w:before="120" w:after="120"/>
        <w:rPr>
          <w:rFonts w:ascii="Verdana" w:hAnsi="Verdana" w:cs="Calibri" w:cstheme="majorHAnsi"/>
          <w:color w:val="000000" w:themeColor="text1"/>
        </w:rPr>
      </w:pPr>
      <w:r>
        <w:rPr>
          <w:rFonts w:cs="Calibri" w:ascii="Verdana" w:hAnsi="Verdana" w:cstheme="majorHAnsi"/>
          <w:color w:val="000000" w:themeColor="text1"/>
        </w:rPr>
        <w:t xml:space="preserve">Az </w:t>
      </w:r>
      <w:r>
        <w:rPr>
          <w:rFonts w:cs="Calibri" w:ascii="Verdana" w:hAnsi="Verdana" w:cstheme="majorHAnsi"/>
          <w:b/>
          <w:color w:val="000000" w:themeColor="text1"/>
        </w:rPr>
        <w:t>Adatkezelő</w:t>
      </w:r>
      <w:r>
        <w:rPr>
          <w:rFonts w:cs="Calibri" w:ascii="Verdana" w:hAnsi="Verdana" w:cstheme="majorHAnsi"/>
          <w:color w:val="000000" w:themeColor="text1"/>
        </w:rPr>
        <w:t xml:space="preserve"> tiszteletben tartja az Ön személyhez fűződő jogait, ezért elkészítette az alábbi Adatkezelési tájékoztatót, amely az Adatkezelő hivatalos honlapján is elérhető. </w:t>
      </w:r>
    </w:p>
    <w:p>
      <w:pPr>
        <w:pStyle w:val="Cmsor2"/>
        <w:numPr>
          <w:ilvl w:val="1"/>
          <w:numId w:val="2"/>
        </w:numPr>
        <w:rPr>
          <w:rFonts w:ascii="Verdana" w:hAnsi="Verdana"/>
        </w:rPr>
      </w:pPr>
      <w:r>
        <w:rPr>
          <w:rFonts w:ascii="Verdana" w:hAnsi="Verdana"/>
          <w:lang w:val="hu-HU"/>
        </w:rPr>
        <w:t>A tájékoztató s</w:t>
      </w:r>
      <w:r>
        <w:rPr>
          <w:rFonts w:ascii="Verdana" w:hAnsi="Verdana"/>
        </w:rPr>
        <w:t>zemélyi hatály</w:t>
      </w:r>
      <w:r>
        <w:rPr>
          <w:rFonts w:ascii="Verdana" w:hAnsi="Verdana"/>
          <w:lang w:val="hu-HU"/>
        </w:rPr>
        <w:t>a</w:t>
      </w:r>
    </w:p>
    <w:p>
      <w:pPr>
        <w:pStyle w:val="Normal"/>
        <w:rPr>
          <w:rFonts w:ascii="Verdana" w:hAnsi="Verdana"/>
          <w:lang w:eastAsia="x-none"/>
        </w:rPr>
      </w:pPr>
      <w:r>
        <w:rPr>
          <w:rFonts w:ascii="Verdana" w:hAnsi="Verdana"/>
          <w:lang w:eastAsia="x-none"/>
        </w:rPr>
        <w:t xml:space="preserve">Jelen adatkezelési tájékoztató minden olyan természetes személyre vonatkozik, akiknek az adatait, az üzleti rendezvényei megvalósítása kapcsán az </w:t>
      </w:r>
      <w:r>
        <w:rPr>
          <w:rFonts w:ascii="Verdana" w:hAnsi="Verdana"/>
          <w:b/>
          <w:lang w:eastAsia="x-none"/>
        </w:rPr>
        <w:t>Adatkezelő</w:t>
      </w:r>
      <w:r>
        <w:rPr>
          <w:rFonts w:ascii="Verdana" w:hAnsi="Verdana"/>
          <w:lang w:eastAsia="x-none"/>
        </w:rPr>
        <w:t xml:space="preserve"> kezeli.</w:t>
      </w:r>
    </w:p>
    <w:p>
      <w:pPr>
        <w:pStyle w:val="Cmsor2"/>
        <w:numPr>
          <w:ilvl w:val="1"/>
          <w:numId w:val="2"/>
        </w:numPr>
        <w:rPr>
          <w:rFonts w:ascii="Verdana" w:hAnsi="Verdana"/>
        </w:rPr>
      </w:pPr>
      <w:r>
        <w:rPr>
          <w:rFonts w:ascii="Verdana" w:hAnsi="Verdana"/>
          <w:lang w:val="hu-HU"/>
        </w:rPr>
        <w:t>A tájékoztató t</w:t>
      </w:r>
      <w:r>
        <w:rPr>
          <w:rFonts w:ascii="Verdana" w:hAnsi="Verdana"/>
        </w:rPr>
        <w:t>árgyi hatály</w:t>
      </w:r>
      <w:r>
        <w:rPr>
          <w:rFonts w:ascii="Verdana" w:hAnsi="Verdana"/>
          <w:lang w:val="hu-HU"/>
        </w:rPr>
        <w:t>a</w:t>
      </w:r>
      <w:r>
        <w:rPr>
          <w:rFonts w:ascii="Verdana" w:hAnsi="Verdana"/>
        </w:rPr>
        <w:t xml:space="preserve"> </w:t>
      </w:r>
    </w:p>
    <w:p>
      <w:pPr>
        <w:pStyle w:val="Normal"/>
        <w:rPr>
          <w:rFonts w:ascii="Verdana" w:hAnsi="Verdana"/>
          <w:lang w:eastAsia="x-none"/>
        </w:rPr>
      </w:pPr>
      <w:r>
        <w:rPr>
          <w:rFonts w:ascii="Verdana" w:hAnsi="Verdana"/>
          <w:lang w:eastAsia="x-none"/>
        </w:rPr>
        <w:t xml:space="preserve">Jelen adatkezelési tájékoztató az </w:t>
      </w:r>
      <w:r>
        <w:rPr>
          <w:rFonts w:ascii="Verdana" w:hAnsi="Verdana"/>
          <w:b/>
          <w:lang w:eastAsia="x-none"/>
        </w:rPr>
        <w:t xml:space="preserve">Adatkezelő adott témához kapcsolódó  </w:t>
      </w:r>
      <w:r>
        <w:rPr>
          <w:rFonts w:ascii="Verdana" w:hAnsi="Verdana"/>
          <w:lang w:eastAsia="x-none"/>
        </w:rPr>
        <w:t xml:space="preserve">adatkezelési tevékenységeinek túlnyomó részét lefedi, ugyanakkor az </w:t>
      </w:r>
      <w:r>
        <w:rPr>
          <w:rFonts w:ascii="Verdana" w:hAnsi="Verdana"/>
          <w:b/>
          <w:lang w:eastAsia="x-none"/>
        </w:rPr>
        <w:t>Adatkezelő</w:t>
      </w:r>
      <w:r>
        <w:rPr>
          <w:rFonts w:ascii="Verdana" w:hAnsi="Verdana"/>
          <w:lang w:eastAsia="x-none"/>
        </w:rPr>
        <w:t xml:space="preserve"> fenntartja a jogot, hogy speciális esetekben, kisebb számú érintettre vonatkozóan külön adatkezelési tájékoztatásokat is kiadjon. </w:t>
      </w:r>
    </w:p>
    <w:p>
      <w:pPr>
        <w:pStyle w:val="Cmsor1"/>
        <w:numPr>
          <w:ilvl w:val="0"/>
          <w:numId w:val="2"/>
        </w:numPr>
        <w:rPr>
          <w:rFonts w:ascii="Verdana" w:hAnsi="Verdana" w:cs="Calibri" w:cstheme="majorHAnsi"/>
          <w:lang w:val="hu-HU"/>
        </w:rPr>
      </w:pPr>
      <w:r>
        <w:rPr>
          <w:rFonts w:cs="Calibri" w:ascii="Verdana" w:hAnsi="Verdana" w:cstheme="majorHAnsi"/>
          <w:lang w:val="hu-HU"/>
        </w:rPr>
        <w:t>az adatkezelő adatai</w:t>
      </w:r>
    </w:p>
    <w:p>
      <w:pPr>
        <w:pStyle w:val="Normal"/>
        <w:spacing w:lineRule="auto" w:line="360" w:before="0" w:after="120"/>
        <w:contextualSpacing/>
        <w:rPr>
          <w:rFonts w:ascii="Verdana" w:hAnsi="Verdana" w:cs="Calibri" w:cstheme="majorHAnsi"/>
        </w:rPr>
      </w:pPr>
      <w:r>
        <w:rPr>
          <w:rFonts w:cs="Calibri" w:ascii="Verdana" w:hAnsi="Verdana" w:cstheme="majorHAnsi"/>
          <w:b/>
        </w:rPr>
        <w:t>Adatkezelő:</w:t>
      </w:r>
      <w:r>
        <w:rPr>
          <w:rFonts w:cs="Calibri" w:ascii="Verdana" w:hAnsi="Verdana" w:cstheme="majorHAnsi"/>
          <w:color w:val="333333"/>
        </w:rPr>
        <w:t xml:space="preserve"> </w:t>
      </w:r>
      <w:r>
        <w:rPr>
          <w:rFonts w:cs="Calibri" w:ascii="Verdana" w:hAnsi="Verdana" w:cstheme="majorHAnsi"/>
        </w:rPr>
        <w:t>Budapest Gestalt Intézet Kft.</w:t>
      </w:r>
    </w:p>
    <w:p>
      <w:pPr>
        <w:pStyle w:val="Normal"/>
        <w:spacing w:lineRule="auto" w:line="360" w:before="0" w:after="120"/>
        <w:contextualSpacing/>
        <w:rPr>
          <w:rFonts w:ascii="Verdana" w:hAnsi="Verdana" w:cs="Calibri" w:cstheme="majorHAnsi"/>
        </w:rPr>
      </w:pPr>
      <w:r>
        <w:rPr>
          <w:rFonts w:cs="Calibri" w:ascii="Verdana" w:hAnsi="Verdana" w:cstheme="majorHAnsi"/>
          <w:b/>
        </w:rPr>
        <w:t>székhely</w:t>
      </w:r>
      <w:r>
        <w:rPr>
          <w:rFonts w:cs="Calibri" w:ascii="Verdana" w:hAnsi="Verdana" w:cstheme="majorHAnsi"/>
        </w:rPr>
        <w:t>: 1089 Budapest, Villám utca 15.</w:t>
      </w:r>
    </w:p>
    <w:p>
      <w:pPr>
        <w:pStyle w:val="Normal"/>
        <w:spacing w:lineRule="auto" w:line="360" w:before="0" w:after="120"/>
        <w:contextualSpacing/>
        <w:rPr>
          <w:rFonts w:ascii="Verdana" w:hAnsi="Verdana" w:cs="Calibri" w:cstheme="majorHAnsi"/>
        </w:rPr>
      </w:pPr>
      <w:r>
        <w:rPr>
          <w:rFonts w:cs="Calibri" w:ascii="Verdana" w:hAnsi="Verdana" w:cstheme="majorHAnsi"/>
          <w:b/>
        </w:rPr>
        <w:t>e-mail:</w:t>
      </w:r>
      <w:r>
        <w:rPr>
          <w:rFonts w:cs="Calibri" w:ascii="Verdana" w:hAnsi="Verdana" w:cstheme="majorHAnsi"/>
        </w:rPr>
        <w:t xml:space="preserve"> </w:t>
      </w:r>
      <w:r>
        <w:rPr>
          <w:rFonts w:ascii="Verdana" w:hAnsi="Verdana"/>
        </w:rPr>
        <w:t>info@gestaltintezet.hu</w:t>
      </w:r>
    </w:p>
    <w:p>
      <w:pPr>
        <w:pStyle w:val="Normal"/>
        <w:spacing w:lineRule="auto" w:line="360" w:before="0" w:after="120"/>
        <w:contextualSpacing/>
        <w:rPr>
          <w:rFonts w:ascii="Verdana" w:hAnsi="Verdana" w:cs="Calibri" w:cstheme="majorHAnsi"/>
          <w:b/>
          <w:b/>
        </w:rPr>
      </w:pPr>
      <w:r>
        <w:rPr>
          <w:rFonts w:cs="Calibri" w:ascii="Verdana" w:hAnsi="Verdana" w:cstheme="majorHAnsi"/>
          <w:b/>
        </w:rPr>
        <w:t xml:space="preserve">telefon: </w:t>
      </w:r>
      <w:r>
        <w:rPr>
          <w:rFonts w:cs="Calibri" w:ascii="Verdana" w:hAnsi="Verdana" w:cstheme="majorHAnsi"/>
        </w:rPr>
        <w:t>+36-20-342-6108</w:t>
      </w:r>
    </w:p>
    <w:p>
      <w:pPr>
        <w:pStyle w:val="Normal"/>
        <w:spacing w:lineRule="auto" w:line="360" w:before="0" w:after="120"/>
        <w:contextualSpacing/>
        <w:rPr>
          <w:rFonts w:ascii="Verdana" w:hAnsi="Verdana" w:cs="Calibri" w:cstheme="majorHAnsi"/>
        </w:rPr>
      </w:pPr>
      <w:r>
        <w:rPr>
          <w:rFonts w:cs="Calibri" w:ascii="Verdana" w:hAnsi="Verdana" w:cstheme="majorHAnsi"/>
          <w:b/>
        </w:rPr>
        <w:t>cégjegyzékszám:</w:t>
      </w:r>
      <w:r>
        <w:rPr>
          <w:rFonts w:cs="Calibri" w:ascii="Verdana" w:hAnsi="Verdana" w:cstheme="majorHAnsi"/>
        </w:rPr>
        <w:t xml:space="preserve"> 01-09-308323</w:t>
      </w:r>
    </w:p>
    <w:p>
      <w:pPr>
        <w:pStyle w:val="Normal"/>
        <w:spacing w:lineRule="auto" w:line="360" w:before="0" w:after="120"/>
        <w:contextualSpacing/>
        <w:rPr>
          <w:rFonts w:ascii="Verdana" w:hAnsi="Verdana" w:cs="Calibri" w:cstheme="majorHAnsi"/>
          <w:b/>
          <w:b/>
        </w:rPr>
      </w:pPr>
      <w:r>
        <w:rPr>
          <w:rFonts w:cs="Calibri" w:ascii="Verdana" w:hAnsi="Verdana" w:cstheme="majorHAnsi"/>
          <w:b/>
        </w:rPr>
        <w:t xml:space="preserve">képviseli: </w:t>
      </w:r>
      <w:r>
        <w:rPr>
          <w:rFonts w:cs="Calibri" w:ascii="Verdana" w:hAnsi="Verdana" w:cstheme="majorHAnsi"/>
        </w:rPr>
        <w:t>Bozsogi Diána</w:t>
      </w:r>
    </w:p>
    <w:p>
      <w:pPr>
        <w:pStyle w:val="Normal"/>
        <w:rPr/>
      </w:pPr>
      <w:r>
        <w:rPr>
          <w:rFonts w:cs="Calibri" w:ascii="Verdana" w:hAnsi="Verdana" w:cstheme="majorHAnsi"/>
          <w:b/>
        </w:rPr>
        <w:t>adószám:</w:t>
      </w:r>
      <w:r>
        <w:rPr>
          <w:rFonts w:cs="Calibri" w:ascii="Verdana" w:hAnsi="Verdana" w:cstheme="majorHAnsi"/>
        </w:rPr>
        <w:t xml:space="preserve"> 26217268-2-42</w:t>
      </w:r>
    </w:p>
    <w:p>
      <w:pPr>
        <w:pStyle w:val="Normal"/>
        <w:spacing w:lineRule="auto" w:line="360"/>
        <w:rPr>
          <w:rFonts w:ascii="Verdana" w:hAnsi="Verdana" w:cs="Calibri" w:cstheme="majorHAnsi"/>
        </w:rPr>
      </w:pPr>
      <w:r>
        <w:rPr>
          <w:rFonts w:cs="Calibri" w:ascii="Verdana" w:hAnsi="Verdana" w:cstheme="majorHAnsi"/>
          <w:b/>
          <w:color w:val="000000" w:themeColor="text1"/>
        </w:rPr>
        <w:t>adatvédelmi felelős neve</w:t>
      </w:r>
      <w:r>
        <w:rPr>
          <w:rFonts w:cs="Calibri" w:ascii="Verdana" w:hAnsi="Verdana" w:cstheme="majorHAnsi"/>
          <w:color w:val="000000" w:themeColor="text1"/>
        </w:rPr>
        <w:t xml:space="preserve">: </w:t>
      </w:r>
      <w:r>
        <w:rPr>
          <w:rFonts w:cs="Calibri" w:ascii="Verdana" w:hAnsi="Verdana" w:cstheme="majorHAnsi"/>
        </w:rPr>
        <w:t>Bozsogi Diána</w:t>
      </w:r>
    </w:p>
    <w:p>
      <w:pPr>
        <w:pStyle w:val="Normal"/>
        <w:spacing w:lineRule="auto" w:line="360"/>
        <w:rPr/>
      </w:pPr>
      <w:r>
        <w:rPr>
          <w:rFonts w:cs="Calibri" w:ascii="Verdana" w:hAnsi="Verdana" w:cstheme="majorHAnsi"/>
          <w:b/>
        </w:rPr>
        <w:t>adatvédelmi felelős elérhetősége:</w:t>
      </w:r>
      <w:r>
        <w:rPr>
          <w:rFonts w:cs="Calibri" w:ascii="Verdana" w:hAnsi="Verdana" w:cstheme="majorHAnsi"/>
        </w:rPr>
        <w:t xml:space="preserve"> </w:t>
      </w:r>
      <w:r>
        <w:rPr>
          <w:rFonts w:cs="Calibri" w:ascii="Verdana" w:hAnsi="Verdana" w:cstheme="majorHAnsi"/>
        </w:rPr>
        <w:t>info@gestaltintezet.hu</w:t>
      </w:r>
    </w:p>
    <w:p>
      <w:pPr>
        <w:pStyle w:val="Normal"/>
        <w:spacing w:lineRule="auto" w:line="360"/>
        <w:rPr>
          <w:rFonts w:ascii="Verdana" w:hAnsi="Verdana" w:cs="Calibri" w:cstheme="majorHAnsi"/>
          <w:color w:val="000000" w:themeColor="text1"/>
        </w:rPr>
      </w:pPr>
      <w:r>
        <w:rPr>
          <w:rFonts w:cs="Calibri" w:ascii="Verdana" w:hAnsi="Verdana" w:cstheme="majorHAnsi"/>
          <w:color w:val="000000" w:themeColor="text1"/>
        </w:rPr>
        <w:t xml:space="preserve"> </w:t>
      </w:r>
      <w:r>
        <w:rPr>
          <w:rFonts w:cs="Calibri" w:ascii="Verdana" w:hAnsi="Verdana" w:cstheme="majorHAnsi"/>
          <w:color w:val="000000" w:themeColor="text1"/>
        </w:rPr>
        <w:t xml:space="preserve">(a későbbiekben: </w:t>
      </w:r>
      <w:r>
        <w:rPr>
          <w:rFonts w:cs="Calibri" w:ascii="Verdana" w:hAnsi="Verdana" w:cstheme="majorHAnsi"/>
          <w:b/>
          <w:color w:val="000000" w:themeColor="text1"/>
        </w:rPr>
        <w:t>Adatkezelő</w:t>
      </w:r>
      <w:r>
        <w:rPr>
          <w:rFonts w:cs="Calibri" w:ascii="Verdana" w:hAnsi="Verdana" w:cstheme="majorHAnsi"/>
          <w:color w:val="000000" w:themeColor="text1"/>
        </w:rPr>
        <w:t xml:space="preserve"> vagy többes szám első személy)</w:t>
      </w:r>
    </w:p>
    <w:p>
      <w:pPr>
        <w:pStyle w:val="Cmsor1"/>
        <w:numPr>
          <w:ilvl w:val="0"/>
          <w:numId w:val="2"/>
        </w:numPr>
        <w:rPr>
          <w:rFonts w:ascii="Verdana" w:hAnsi="Verdana"/>
        </w:rPr>
      </w:pPr>
      <w:r>
        <w:rPr>
          <w:rFonts w:ascii="Verdana" w:hAnsi="Verdana"/>
          <w:lang w:val="hu-HU"/>
        </w:rPr>
        <w:t>Jogszabályok, elvek</w:t>
      </w:r>
    </w:p>
    <w:p>
      <w:pPr>
        <w:pStyle w:val="Cmsor2"/>
        <w:numPr>
          <w:ilvl w:val="1"/>
          <w:numId w:val="2"/>
        </w:numPr>
        <w:rPr>
          <w:rFonts w:ascii="Verdana" w:hAnsi="Verdana"/>
        </w:rPr>
      </w:pPr>
      <w:r>
        <w:rPr>
          <w:rFonts w:ascii="Verdana" w:hAnsi="Verdana"/>
        </w:rPr>
        <w:t>Az adatkezelés során az alábbi jogszabályok kötik az Adatkezelőt</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b/>
          <w:color w:val="000000" w:themeColor="text1"/>
          <w:sz w:val="22"/>
          <w:szCs w:val="22"/>
        </w:rPr>
        <w:t>GDPR</w:t>
      </w:r>
      <w:r>
        <w:rPr>
          <w:rFonts w:cs="Calibri" w:ascii="Verdana" w:hAnsi="Verdana" w:cstheme="majorHAnsi"/>
          <w:color w:val="000000" w:themeColor="text1"/>
          <w:sz w:val="22"/>
          <w:szCs w:val="22"/>
        </w:rPr>
        <w:t xml:space="preserve"> </w:t>
      </w:r>
      <w:r>
        <w:rPr>
          <w:rFonts w:cs="Calibri" w:ascii="Verdana" w:hAnsi="Verdana" w:cstheme="majorHAnsi"/>
          <w:b/>
          <w:color w:val="000000" w:themeColor="text1"/>
          <w:sz w:val="22"/>
          <w:szCs w:val="22"/>
        </w:rPr>
        <w:t>(általános adatvédelmi rendelet)</w:t>
      </w:r>
      <w:r>
        <w:rPr>
          <w:rFonts w:cs="Calibri" w:ascii="Verdana" w:hAnsi="Verdana" w:cstheme="majorHAnsi"/>
          <w:color w:val="000000" w:themeColor="text1"/>
          <w:sz w:val="22"/>
          <w:szCs w:val="22"/>
        </w:rPr>
        <w:t xml:space="preserve"> -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b/>
          <w:color w:val="000000" w:themeColor="text1"/>
          <w:sz w:val="22"/>
          <w:szCs w:val="22"/>
        </w:rPr>
        <w:t>Adatvédelmi törvény</w:t>
      </w:r>
      <w:r>
        <w:rPr>
          <w:rFonts w:cs="Calibri" w:ascii="Verdana" w:hAnsi="Verdana" w:cstheme="majorHAnsi"/>
          <w:color w:val="000000" w:themeColor="text1"/>
          <w:sz w:val="22"/>
          <w:szCs w:val="22"/>
        </w:rPr>
        <w:t xml:space="preserve"> - Az információs önrendelkezési jogról, és az információszabadságról szóló 2011. évi CXII. törvény és a végrehajtására kiadott jogszabályok</w:t>
      </w:r>
    </w:p>
    <w:p>
      <w:pPr>
        <w:pStyle w:val="ListParagraph"/>
        <w:numPr>
          <w:ilvl w:val="0"/>
          <w:numId w:val="12"/>
        </w:numPr>
        <w:spacing w:before="0" w:after="0"/>
        <w:contextualSpacing/>
        <w:jc w:val="left"/>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 Polgári Törvénykönyvről szóló 2013. évi V. törvény;</w:t>
      </w:r>
    </w:p>
    <w:p>
      <w:pPr>
        <w:pStyle w:val="ListParagraph"/>
        <w:numPr>
          <w:ilvl w:val="0"/>
          <w:numId w:val="12"/>
        </w:numPr>
        <w:spacing w:before="0" w:after="0"/>
        <w:contextualSpacing/>
        <w:jc w:val="left"/>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Az adózás rendjéről szóló 2017. évi CL. törvény és végrehajtására kiadott jogszabályok;</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 számvitelről szóló 2000. évi C. törvény és végrehajtására kiadott jogszabályok;</w:t>
      </w:r>
    </w:p>
    <w:p>
      <w:pPr>
        <w:pStyle w:val="Cmsor2"/>
        <w:numPr>
          <w:ilvl w:val="1"/>
          <w:numId w:val="2"/>
        </w:numPr>
        <w:rPr>
          <w:rFonts w:ascii="Verdana" w:hAnsi="Verdana" w:cs="Calibri" w:cstheme="majorHAnsi"/>
        </w:rPr>
      </w:pPr>
      <w:r>
        <w:rPr>
          <w:rFonts w:ascii="Verdana" w:hAnsi="Verdana"/>
        </w:rPr>
        <w:t>Az adatkezelés során az alábbi alapelveket követ</w:t>
      </w:r>
      <w:r>
        <w:rPr>
          <w:rFonts w:ascii="Verdana" w:hAnsi="Verdana"/>
          <w:lang w:val="hu-HU"/>
        </w:rPr>
        <w:t>jük</w:t>
      </w:r>
    </w:p>
    <w:p>
      <w:pPr>
        <w:pStyle w:val="ListParagraph"/>
        <w:numPr>
          <w:ilvl w:val="0"/>
          <w:numId w:val="11"/>
        </w:numPr>
        <w:spacing w:before="0" w:after="0"/>
        <w:contextualSpacing/>
        <w:jc w:val="left"/>
        <w:rPr>
          <w:rFonts w:ascii="Verdana" w:hAnsi="Verdana" w:cs="Calibri" w:cstheme="majorHAnsi"/>
          <w:color w:val="000000" w:themeColor="text1"/>
          <w:sz w:val="22"/>
        </w:rPr>
      </w:pPr>
      <w:r>
        <w:rPr>
          <w:rFonts w:cs="Calibri" w:ascii="Verdana" w:hAnsi="Verdana" w:cstheme="majorHAnsi"/>
          <w:color w:val="000000" w:themeColor="text1"/>
          <w:sz w:val="22"/>
        </w:rPr>
        <w:t>Személyes adatot az Adatkezelő kizárólag az itt meghatározott célból és ideig kezel. Az Adatkezelő csak olyan személyes adatot kezel, amely az adatkezelés céljának megvalósulásához elengedhetetlen, és a cél elérésére alkalmas.</w:t>
      </w:r>
    </w:p>
    <w:p>
      <w:pPr>
        <w:pStyle w:val="ListParagraph"/>
        <w:numPr>
          <w:ilvl w:val="0"/>
          <w:numId w:val="11"/>
        </w:numPr>
        <w:spacing w:before="0" w:after="0"/>
        <w:contextualSpacing/>
        <w:jc w:val="left"/>
        <w:rPr>
          <w:rFonts w:ascii="Verdana" w:hAnsi="Verdana" w:cs="Calibri" w:cstheme="majorHAnsi"/>
          <w:color w:val="000000" w:themeColor="text1"/>
          <w:sz w:val="22"/>
        </w:rPr>
      </w:pPr>
      <w:r>
        <w:rPr>
          <w:rFonts w:cs="Calibri" w:ascii="Verdana" w:hAnsi="Verdana" w:cstheme="majorHAnsi"/>
          <w:color w:val="000000" w:themeColor="text1"/>
          <w:sz w:val="22"/>
        </w:rPr>
        <w:t>Az adatkezelés során az Adatkezelő tudomására jutott személyes adatokat kizárólag azok az Adatkezelő megbízásában, vagy az Adatkezelővel munkaviszonyban álló személyek ismerhetik meg, akiknek az adott adatkezeléssel kapcsolatban feladatuk van.</w:t>
      </w:r>
    </w:p>
    <w:p>
      <w:pPr>
        <w:pStyle w:val="Cmsor1"/>
        <w:numPr>
          <w:ilvl w:val="0"/>
          <w:numId w:val="2"/>
        </w:numPr>
        <w:rPr>
          <w:rFonts w:ascii="Verdana" w:hAnsi="Verdana"/>
        </w:rPr>
      </w:pPr>
      <w:r>
        <w:rPr>
          <w:rFonts w:ascii="Verdana" w:hAnsi="Verdana"/>
          <w:lang w:val="hu-HU"/>
        </w:rPr>
        <w:t>fogalommeghatározások</w:t>
      </w:r>
    </w:p>
    <w:p>
      <w:pPr>
        <w:pStyle w:val="Normal"/>
        <w:rPr>
          <w:rFonts w:ascii="Verdana" w:hAnsi="Verdana" w:cs="Calibri" w:cstheme="majorHAnsi"/>
          <w:color w:val="000000" w:themeColor="text1"/>
        </w:rPr>
      </w:pPr>
      <w:r>
        <w:rPr>
          <w:rFonts w:cs="Calibri" w:ascii="Verdana" w:hAnsi="Verdana" w:cstheme="majorHAnsi"/>
          <w:b/>
          <w:color w:val="000000" w:themeColor="text1"/>
        </w:rPr>
        <w:t xml:space="preserve"> „</w:t>
      </w:r>
      <w:r>
        <w:rPr>
          <w:rFonts w:cs="Calibri" w:ascii="Verdana" w:hAnsi="Verdana" w:cstheme="majorHAnsi"/>
          <w:b/>
          <w:color w:val="000000" w:themeColor="text1"/>
        </w:rPr>
        <w:t>személyes adat”</w:t>
      </w:r>
      <w:r>
        <w:rPr>
          <w:rFonts w:cs="Calibri" w:ascii="Verdana" w:hAnsi="Verdana" w:cstheme="majorHAnsi"/>
          <w:color w:val="000000" w:themeColor="text1"/>
        </w:rPr>
        <w:t>: A természetes személyre (érintettre) vonatkozó bármely információ (pl: név, szám, helymeghatározó adat, online azonosító vagy a természetes személy testi, fiziológiai, genetikai, szellemi, gazdasági, kulturális vagy szociális azonosságára vonatkozó adat);</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érintett”:</w:t>
      </w:r>
      <w:r>
        <w:rPr>
          <w:rFonts w:cs="Calibri" w:ascii="Verdana" w:hAnsi="Verdana" w:cstheme="majorHAnsi"/>
          <w:color w:val="000000" w:themeColor="text1"/>
        </w:rPr>
        <w:t xml:space="preserve"> azonosítható természetes személy, akire az adott személyes adat vonatkozik. (Ilyen pl: a honlap látogatója, a hírlevélre feliratkozó személy, az álláshirdetésre jelentkező személy)</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adatkezelés”:</w:t>
      </w:r>
      <w:r>
        <w:rPr>
          <w:rFonts w:cs="Calibri" w:ascii="Verdana" w:hAnsi="Verdana" w:cstheme="majorHAnsi"/>
          <w:color w:val="000000" w:themeColor="text1"/>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adatkezelő”:</w:t>
      </w:r>
      <w:r>
        <w:rPr>
          <w:rFonts w:cs="Calibri" w:ascii="Verdana" w:hAnsi="Verdana" w:cstheme="majorHAnsi"/>
          <w:color w:val="000000" w:themeColor="text1"/>
        </w:rPr>
        <w:t xml:space="preserve"> az a természetes vagy jogi személy, közhatalmi szerv, ügynökség vagy bármely egyéb szerv, amely a személyes adatok kezelésének céljait és eszközeit önállóan vagy másokkal együtt meghatározza; </w:t>
      </w:r>
    </w:p>
    <w:p>
      <w:pPr>
        <w:pStyle w:val="Normal"/>
        <w:rPr>
          <w:rFonts w:ascii="Verdana" w:hAnsi="Verdana" w:cs="Calibri" w:cstheme="majorHAnsi"/>
          <w:color w:val="000000" w:themeColor="text1"/>
        </w:rPr>
      </w:pPr>
      <w:r>
        <w:rPr>
          <w:rFonts w:cs="Calibri" w:ascii="Verdana" w:hAnsi="Verdana" w:cstheme="majorHAnsi"/>
          <w:b/>
          <w:bCs/>
          <w:color w:val="000000" w:themeColor="text1"/>
        </w:rPr>
        <w:t>„</w:t>
      </w:r>
      <w:r>
        <w:rPr>
          <w:rFonts w:cs="Calibri" w:ascii="Verdana" w:hAnsi="Verdana" w:cstheme="majorHAnsi"/>
          <w:b/>
          <w:bCs/>
          <w:color w:val="000000" w:themeColor="text1"/>
        </w:rPr>
        <w:t>adatfeldolgozás”</w:t>
      </w:r>
      <w:r>
        <w:rPr>
          <w:rFonts w:cs="Calibri" w:ascii="Verdana" w:hAnsi="Verdana" w:cstheme="majorHAnsi"/>
          <w:color w:val="000000" w:themeColor="text1"/>
        </w:rPr>
        <w:t>: az adatkezelési műveletekhez kapcsolódó technikai feladatok elvégzése;</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adatfeldolgozó”</w:t>
      </w:r>
      <w:r>
        <w:rPr>
          <w:rFonts w:cs="Calibri" w:ascii="Verdana" w:hAnsi="Verdana" w:cstheme="majorHAnsi"/>
          <w:color w:val="000000" w:themeColor="text1"/>
        </w:rPr>
        <w:t>: az a természetes vagy jogi személy, közhatalmi szerv, ügynökség vagy bármely egyéb szerv, amely az adatkezelő nevében (megbízásából, utasítására és az adatkezelő döntése alapján) személyes adatokat kezel;</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harmadik fél”:</w:t>
      </w:r>
      <w:r>
        <w:rPr>
          <w:rFonts w:cs="Calibri" w:ascii="Verdana" w:hAnsi="Verdana" w:cstheme="majorHAnsi"/>
          <w:color w:val="000000" w:themeColor="text1"/>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az érintett hozzájárulása”</w:t>
      </w:r>
      <w:r>
        <w:rPr>
          <w:rFonts w:cs="Calibri" w:ascii="Verdana" w:hAnsi="Verdana" w:cstheme="majorHAnsi"/>
          <w:color w:val="000000" w:themeColor="text1"/>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pPr>
        <w:pStyle w:val="Normal"/>
        <w:ind w:hanging="0"/>
        <w:rPr>
          <w:rFonts w:ascii="Verdana" w:hAnsi="Verdana" w:cs="Calibri" w:cstheme="majorHAnsi"/>
          <w:color w:val="000000" w:themeColor="text1"/>
        </w:rPr>
      </w:pPr>
      <w:r>
        <w:rPr>
          <w:rFonts w:cs="Calibri" w:cstheme="majorHAnsi" w:ascii="Verdana" w:hAnsi="Verdana"/>
          <w:color w:val="000000" w:themeColor="text1"/>
        </w:rPr>
      </w:r>
    </w:p>
    <w:p>
      <w:pPr>
        <w:pStyle w:val="Cmsor1"/>
        <w:numPr>
          <w:ilvl w:val="0"/>
          <w:numId w:val="2"/>
        </w:numPr>
        <w:rPr>
          <w:rFonts w:ascii="Verdana" w:hAnsi="Verdana"/>
        </w:rPr>
      </w:pPr>
      <w:bookmarkStart w:id="2" w:name="_Toc509938925"/>
      <w:bookmarkStart w:id="3" w:name="_Toc507964402"/>
      <w:r>
        <w:rPr>
          <w:rFonts w:ascii="Verdana" w:hAnsi="Verdana"/>
        </w:rPr>
        <w:t>adat</w:t>
      </w:r>
      <w:r>
        <w:rPr>
          <w:rFonts w:ascii="Verdana" w:hAnsi="Verdana"/>
          <w:lang w:val="hu-HU"/>
        </w:rPr>
        <w:t>kezelési tevékenységek</w:t>
      </w:r>
      <w:bookmarkEnd w:id="2"/>
      <w:bookmarkEnd w:id="3"/>
    </w:p>
    <w:p>
      <w:pPr>
        <w:pStyle w:val="Cmsor2"/>
        <w:numPr>
          <w:ilvl w:val="1"/>
          <w:numId w:val="2"/>
        </w:numPr>
        <w:rPr>
          <w:rFonts w:ascii="Verdana" w:hAnsi="Verdana"/>
        </w:rPr>
      </w:pPr>
      <w:bookmarkStart w:id="4" w:name="_Toc507964403"/>
      <w:bookmarkStart w:id="5" w:name="_Hlk507856097"/>
      <w:r>
        <w:rPr>
          <w:rFonts w:ascii="Verdana" w:hAnsi="Verdana"/>
          <w:lang w:val="hu-HU"/>
        </w:rPr>
        <w:t>Szolgáltatásainkról szóló tájékoztatás nyújtásához kapcsolódóan a szolgáltatás iránt érdeklődők személyes adatai</w:t>
      </w:r>
    </w:p>
    <w:p>
      <w:pPr>
        <w:pStyle w:val="NormalWeb"/>
        <w:spacing w:lineRule="exact" w:line="300" w:beforeAutospacing="0" w:before="120" w:afterAutospacing="0" w:after="120"/>
        <w:rPr>
          <w:rFonts w:ascii="Verdana" w:hAnsi="Verdana" w:cs="Calibri" w:cstheme="majorHAnsi"/>
          <w:color w:val="000000" w:themeColor="text1"/>
          <w:sz w:val="22"/>
          <w:szCs w:val="22"/>
        </w:rPr>
      </w:pPr>
      <w:r>
        <w:rPr>
          <w:rFonts w:cs="Calibri" w:ascii="Verdana" w:hAnsi="Verdana" w:cstheme="majorHAnsi"/>
          <w:color w:val="000000" w:themeColor="text1"/>
          <w:sz w:val="22"/>
          <w:szCs w:val="22"/>
          <w:u w:val="single"/>
        </w:rPr>
        <w:t>Az adatkezelés leírása</w:t>
      </w:r>
      <w:r>
        <w:rPr>
          <w:rFonts w:cs="Calibri" w:ascii="Verdana" w:hAnsi="Verdana" w:cstheme="majorHAnsi"/>
          <w:color w:val="000000" w:themeColor="text1"/>
          <w:sz w:val="22"/>
          <w:szCs w:val="22"/>
        </w:rPr>
        <w:t>: az Adatkezelő az Ön részére, mint eddigi rendezvényeink legalább egyszeri résztvevője számára közelgő rendezvényünkről, képzésünkről információt adunk hírlevél küldésével vagy reklámanyagok eseti küldésével. A személyes adatokat mi szerezzük be Öntől közvetlenül.</w:t>
      </w:r>
    </w:p>
    <w:p>
      <w:pPr>
        <w:pStyle w:val="Normal"/>
        <w:numPr>
          <w:ilvl w:val="0"/>
          <w:numId w:val="0"/>
        </w:numPr>
        <w:spacing w:before="120" w:after="120"/>
        <w:ind w:firstLine="227"/>
        <w:outlineLvl w:val="2"/>
        <w:rPr>
          <w:rFonts w:ascii="Verdana" w:hAnsi="Verdana" w:cs="Calibri" w:cstheme="majorHAnsi"/>
        </w:rPr>
      </w:pPr>
      <w:r>
        <w:rPr>
          <w:rFonts w:cs="Calibri" w:ascii="Verdana" w:hAnsi="Verdana" w:cstheme="majorHAnsi"/>
          <w:u w:val="single"/>
        </w:rPr>
        <w:t>Az adatkezelés célja:</w:t>
      </w:r>
      <w:r>
        <w:rPr>
          <w:rFonts w:cs="Calibri" w:ascii="Verdana" w:hAnsi="Verdana" w:cstheme="majorHAnsi"/>
        </w:rPr>
        <w:t xml:space="preserve"> az érdeklődő természetes személy megfelelő tájékoztatása, kapcsolattartás.</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jogalapja:</w:t>
      </w:r>
      <w:r>
        <w:rPr>
          <w:rFonts w:cs="Calibri" w:ascii="Verdana" w:hAnsi="Verdana" w:cstheme="majorHAnsi"/>
        </w:rPr>
        <w:t xml:space="preserve"> </w:t>
      </w:r>
    </w:p>
    <w:p>
      <w:pPr>
        <w:pStyle w:val="ListParagraph"/>
        <w:numPr>
          <w:ilvl w:val="0"/>
          <w:numId w:val="13"/>
        </w:numPr>
        <w:outlineLvl w:val="2"/>
        <w:rPr>
          <w:rFonts w:ascii="Verdana" w:hAnsi="Verdana" w:cs="Calibri" w:cstheme="majorHAnsi"/>
          <w:sz w:val="22"/>
          <w:szCs w:val="22"/>
        </w:rPr>
      </w:pPr>
      <w:r>
        <w:rPr>
          <w:rFonts w:cs="Calibri" w:ascii="Verdana" w:hAnsi="Verdana" w:cstheme="majorHAnsi"/>
          <w:sz w:val="22"/>
          <w:szCs w:val="22"/>
        </w:rPr>
        <w:t>Érintett hozzájárulása jogalap, amennyiben adatait Öntől kaptuk meg (az Adatkezelő jogos érdeke, GDPR 6. cikk (1) a) pont). Tájékoztatjuk, hogy az ilyen adatkezelés ellen bármikor tiltakozhat.</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 kezelt személyes adat kategóriák:</w:t>
      </w:r>
      <w:r>
        <w:rPr>
          <w:rFonts w:cs="Calibri" w:ascii="Verdana" w:hAnsi="Verdana" w:cstheme="majorHAnsi"/>
        </w:rPr>
        <w:t xml:space="preserve"> név, e-mail cím, telefonszám.</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időtartama:</w:t>
      </w:r>
      <w:r>
        <w:rPr>
          <w:rFonts w:cs="Calibri" w:ascii="Verdana" w:hAnsi="Verdana" w:cstheme="majorHAnsi"/>
        </w:rPr>
        <w:t xml:space="preserve"> </w:t>
      </w:r>
    </w:p>
    <w:p>
      <w:pPr>
        <w:pStyle w:val="ListParagraph"/>
        <w:numPr>
          <w:ilvl w:val="0"/>
          <w:numId w:val="13"/>
        </w:numPr>
        <w:outlineLvl w:val="2"/>
        <w:rPr>
          <w:rFonts w:ascii="Verdana" w:hAnsi="Verdana" w:cs="Calibri" w:cstheme="majorHAnsi"/>
          <w:sz w:val="22"/>
          <w:szCs w:val="22"/>
        </w:rPr>
      </w:pPr>
      <w:r>
        <w:rPr>
          <w:rFonts w:cs="Calibri" w:ascii="Verdana" w:hAnsi="Verdana" w:cstheme="majorHAnsi"/>
          <w:sz w:val="22"/>
          <w:szCs w:val="22"/>
        </w:rPr>
        <w:t>Érintett hozzájárulása jogalap esetén: az adatkezelés addig tart, amíg Ön a hozzájárulását vissza nem vonja.</w:t>
      </w:r>
    </w:p>
    <w:p>
      <w:pPr>
        <w:pStyle w:val="Normal"/>
        <w:numPr>
          <w:ilvl w:val="0"/>
          <w:numId w:val="0"/>
        </w:numPr>
        <w:spacing w:before="120" w:after="0"/>
        <w:ind w:left="284" w:hanging="57"/>
        <w:outlineLvl w:val="2"/>
        <w:rPr/>
      </w:pPr>
      <w:r>
        <w:rPr>
          <w:rFonts w:cs="Calibri" w:ascii="Verdana" w:hAnsi="Verdana" w:cstheme="majorHAnsi"/>
          <w:u w:val="single"/>
        </w:rPr>
        <w:t>Az adatkezelés elleni tiltakozás bejelentésének módja:</w:t>
      </w:r>
      <w:r>
        <w:rPr>
          <w:rFonts w:cs="Calibri" w:ascii="Verdana" w:hAnsi="Verdana" w:cstheme="majorHAnsi"/>
        </w:rPr>
        <w:t xml:space="preserve"> emailben az </w:t>
      </w:r>
      <w:bookmarkStart w:id="6" w:name="_GoBack"/>
      <w:bookmarkEnd w:id="6"/>
      <w:r>
        <w:rPr>
          <w:rStyle w:val="Internethivatkozs"/>
          <w:rFonts w:cs="Calibri" w:ascii="Verdana" w:hAnsi="Verdana" w:cstheme="majorHAnsi"/>
        </w:rPr>
        <w:t>info@gestaltintezet.hu</w:t>
      </w:r>
      <w:r>
        <w:rPr>
          <w:rFonts w:cs="Calibri" w:ascii="Verdana" w:hAnsi="Verdana" w:cstheme="majorHAnsi"/>
        </w:rPr>
        <w:t xml:space="preserve"> email címre.</w:t>
      </w:r>
    </w:p>
    <w:p>
      <w:pPr>
        <w:pStyle w:val="Cmsor1"/>
        <w:numPr>
          <w:ilvl w:val="0"/>
          <w:numId w:val="2"/>
        </w:numPr>
        <w:rPr>
          <w:rFonts w:ascii="Verdana" w:hAnsi="Verdana"/>
        </w:rPr>
      </w:pPr>
      <w:r>
        <w:rPr>
          <w:rFonts w:ascii="Verdana" w:hAnsi="Verdana"/>
        </w:rPr>
        <w:t xml:space="preserve">Az </w:t>
      </w:r>
      <w:r>
        <w:rPr>
          <w:rFonts w:ascii="Verdana" w:hAnsi="Verdana"/>
          <w:lang w:val="hu-HU"/>
        </w:rPr>
        <w:t xml:space="preserve">Ön </w:t>
      </w:r>
      <w:r>
        <w:rPr>
          <w:rFonts w:ascii="Verdana" w:hAnsi="Verdana"/>
        </w:rPr>
        <w:t>jogai</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adatkezelés kapcsán Önt az alábbiakban részletezett jogok illetik meg. Amennyiben élni szeretne jogaival, vegye fel velünk a kapcsolatot az alábbi elérhetőségek egyikén:</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cím: </w:t>
      </w:r>
      <w:r>
        <w:rPr>
          <w:rFonts w:cs="Calibri" w:ascii="Verdana" w:hAnsi="Verdana" w:cstheme="majorHAnsi"/>
        </w:rPr>
        <w:t>1089 Budapest, Villám utca 15.</w:t>
      </w:r>
    </w:p>
    <w:p>
      <w:pPr>
        <w:pStyle w:val="Normal"/>
        <w:numPr>
          <w:ilvl w:val="0"/>
          <w:numId w:val="0"/>
        </w:numPr>
        <w:ind w:firstLine="227"/>
        <w:outlineLvl w:val="2"/>
        <w:rPr/>
      </w:pPr>
      <w:r>
        <w:rPr>
          <w:rFonts w:cs="Calibri" w:ascii="Verdana" w:hAnsi="Verdana" w:cstheme="majorHAnsi"/>
          <w:color w:val="000000" w:themeColor="text1"/>
        </w:rPr>
        <w:t xml:space="preserve">e-mail cím: </w:t>
      </w:r>
      <w:r>
        <w:rPr>
          <w:rFonts w:cs="Calibri" w:ascii="Verdana" w:hAnsi="Verdana" w:cstheme="majorHAnsi"/>
          <w:color w:val="000000"/>
        </w:rPr>
        <w:t>info@gestaltintezet.hu</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Azonosítás</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A kérése teljesítése előtt minden esetben azonosítanunk kell az Ön személyazonosságát. Ha nem tudjuk Önt azonosítani, sajnos nem teljesíthetjük a kérését. </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 kérés megválaszolása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Ügyintézési határidő</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Legkésőbb a kérés beérkezésétől számított 1 (egy) hónapon belül tájékoztatjuk Önt a kérése nyomán hozott intézkedésekről. Szükség esetén, figyelembe véve a kérelem összetettségét és a kérelmek számát, ez a határidő további 2 (két) hónappal meghosszabbítható, amiről még az egy hónapos ügyintézési határidőn belül tájékoztatjuk Önt. </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Kötelesek vagyunk Önt az intézkedés elmaradásáról is tájékoztatni az egy hónapos ügyintézési határidőn belül. Ez ellen panaszt nyújthat be a NAIH-nál, és élhet bírósági jogorvoslati jogával.</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Az ügyintézés díja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A kért tájékoztatást és intézkedést díjmentes. Kivételt képez az eset, ha a kérés egyértelműen megalapozatlan vagy – különösen ismétlődő jellege miatt – túlzó. Ebben az esetben díjat számolhatunk fel, vagy megtagadhatjuk a kérés teljesítését. </w:t>
      </w:r>
    </w:p>
    <w:p>
      <w:pPr>
        <w:pStyle w:val="Cmsor2"/>
        <w:numPr>
          <w:ilvl w:val="1"/>
          <w:numId w:val="2"/>
        </w:numPr>
        <w:ind w:left="578" w:hanging="578"/>
        <w:rPr>
          <w:rFonts w:ascii="Verdana" w:hAnsi="Verdana"/>
        </w:rPr>
      </w:pPr>
      <w:r>
        <w:rPr>
          <w:rFonts w:ascii="Verdana" w:hAnsi="Verdana"/>
        </w:rPr>
        <w:t>Visszavonhatja hozzájárulását</w:t>
      </w:r>
    </w:p>
    <w:p>
      <w:pPr>
        <w:pStyle w:val="Normal"/>
        <w:numPr>
          <w:ilvl w:val="0"/>
          <w:numId w:val="0"/>
        </w:numPr>
        <w:ind w:firstLine="227"/>
        <w:outlineLvl w:val="2"/>
        <w:rPr>
          <w:rFonts w:ascii="Verdana" w:hAnsi="Verdana" w:cs="Calibri" w:cstheme="majorHAnsi"/>
          <w:b/>
          <w:b/>
          <w:color w:val="000000" w:themeColor="text1"/>
        </w:rPr>
      </w:pPr>
      <w:r>
        <w:rPr>
          <w:rFonts w:cs="Calibri" w:ascii="Verdana" w:hAnsi="Verdana" w:cstheme="majorHAnsi"/>
          <w:color w:val="000000" w:themeColor="text1"/>
        </w:rPr>
        <w:t xml:space="preserve">Az Ön hozzájárulása alapján végzett adatkezelések esetén, Ön bármikor visszavonhatja a hozzájárulását (GDPR 7. cikk). Ilyen esetben az erről szóló értesítés kézhezvételét követően indokolatlan késedelem nélkül az Ön személyes adatait az adott adatkezeléshez kapcsolódóan. </w:t>
      </w:r>
    </w:p>
    <w:p>
      <w:pPr>
        <w:pStyle w:val="Cmsor2"/>
        <w:numPr>
          <w:ilvl w:val="1"/>
          <w:numId w:val="2"/>
        </w:numPr>
        <w:rPr>
          <w:rFonts w:ascii="Verdana" w:hAnsi="Verdana"/>
        </w:rPr>
      </w:pPr>
      <w:r>
        <w:rPr>
          <w:rFonts w:ascii="Verdana" w:hAnsi="Verdana"/>
        </w:rPr>
        <w:t>Tájékoztatást (hozzáférést) kérhet</w:t>
      </w:r>
    </w:p>
    <w:p>
      <w:pPr>
        <w:pStyle w:val="Normal"/>
        <w:spacing w:before="120" w:after="0"/>
        <w:rPr>
          <w:rFonts w:ascii="Verdana" w:hAnsi="Verdana" w:cs="Calibri" w:cstheme="majorHAnsi"/>
          <w:color w:val="000000"/>
        </w:rPr>
      </w:pPr>
      <w:r>
        <w:rPr>
          <w:rFonts w:cs="Calibri" w:ascii="Verdana" w:hAnsi="Verdana" w:cstheme="majorHAnsi"/>
          <w:color w:val="000000"/>
        </w:rPr>
        <w:t>Ön tájékoztatást kérhet arra vonatkozóan, hogy személyes adatainak kezelése folyamatban van-e (GDPR 15. cikk), és ha igen:</w:t>
      </w:r>
    </w:p>
    <w:p>
      <w:pPr>
        <w:pStyle w:val="ListParagraph"/>
        <w:numPr>
          <w:ilvl w:val="0"/>
          <w:numId w:val="3"/>
        </w:numPr>
        <w:spacing w:before="0" w:after="0"/>
        <w:contextualSpacing/>
        <w:rPr>
          <w:rFonts w:ascii="Verdana" w:hAnsi="Verdana" w:cs="Calibri" w:cstheme="majorHAnsi"/>
          <w:color w:val="000000"/>
          <w:sz w:val="22"/>
          <w:szCs w:val="22"/>
        </w:rPr>
      </w:pPr>
      <w:r>
        <w:rPr>
          <w:rFonts w:cs="Calibri" w:ascii="Verdana" w:hAnsi="Verdana" w:cstheme="majorHAnsi"/>
          <w:color w:val="000000"/>
          <w:sz w:val="22"/>
          <w:szCs w:val="22"/>
        </w:rPr>
        <w:t>Mi a célja?</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Pontosan milyen adatok kezeléséről van szó?</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Kinek továbbítjuk ezeket az adatokat?</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Meddig tároljuk ezeket az adatokat?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Önnek milyen jogai és jogorvoslati eszközei vannak ezzel kapcsolatban?</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Kitől kaptuk az Ön adatait?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Hozunk-e automatizált döntést Önre vonatkozóan az Ön személyes adatai felhasználásával? Ilyen esetekben arról is kérhet tájékoztatást, hogy milyen logikát (módszert) alkalmazunk, és arról, hogy az ilyen adatkezelés milyen jelentőséggel bír, milyen várható következményekkel jár.</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Ha azt tapasztalta, hogy adatait nemzetközi szervezet, vagy harmadik ország (nem uniós tagállam) felé továbbítottuk, úgy kérheti annak bemutatást, hogy mi garantálja személyes adatai megfelelő kezelését.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Kérhet másolatot a kezelt személyes adatairól. (A további másolatokért az adminisztratív költségeken alapuló díjat számíthatunk fel.)</w:t>
      </w:r>
    </w:p>
    <w:p>
      <w:pPr>
        <w:pStyle w:val="Cmsor2"/>
        <w:numPr>
          <w:ilvl w:val="1"/>
          <w:numId w:val="2"/>
        </w:numPr>
        <w:rPr>
          <w:rFonts w:ascii="Verdana" w:hAnsi="Verdana"/>
        </w:rPr>
      </w:pPr>
      <w:r>
        <w:rPr>
          <w:rFonts w:ascii="Verdana" w:hAnsi="Verdana"/>
        </w:rPr>
        <w:t>Helyesbítést kérhet</w:t>
      </w:r>
    </w:p>
    <w:p>
      <w:pPr>
        <w:pStyle w:val="Normal"/>
        <w:spacing w:before="120" w:after="120"/>
        <w:rPr>
          <w:rFonts w:ascii="Verdana" w:hAnsi="Verdana" w:cs="Calibri" w:cstheme="majorHAnsi"/>
          <w:b/>
          <w:b/>
          <w:color w:val="000000" w:themeColor="text1"/>
        </w:rPr>
      </w:pPr>
      <w:r>
        <w:rPr>
          <w:rFonts w:cs="Calibri" w:ascii="Verdana" w:hAnsi="Verdana" w:cstheme="majorHAnsi"/>
          <w:color w:val="000000"/>
        </w:rPr>
        <w:t>Ön kérheti, hogy javítsuk, illetve egészítsük ki az Ön pontatlanul, vagy hiányosan rögzített személyes adatát (GDPR 16. cikk).</w:t>
      </w:r>
    </w:p>
    <w:p>
      <w:pPr>
        <w:pStyle w:val="Cmsor2"/>
        <w:numPr>
          <w:ilvl w:val="1"/>
          <w:numId w:val="2"/>
        </w:numPr>
        <w:rPr>
          <w:rFonts w:ascii="Verdana" w:hAnsi="Verdana"/>
        </w:rPr>
      </w:pPr>
      <w:r>
        <w:rPr>
          <w:rFonts w:ascii="Verdana" w:hAnsi="Verdana"/>
        </w:rPr>
        <w:t>Kérhet személyes adatai törlését</w:t>
      </w:r>
    </w:p>
    <w:p>
      <w:pPr>
        <w:pStyle w:val="Normal"/>
        <w:spacing w:before="120" w:after="0"/>
        <w:rPr>
          <w:rFonts w:ascii="Verdana" w:hAnsi="Verdana" w:cs="Calibri" w:cstheme="majorHAnsi"/>
          <w:color w:val="000000"/>
        </w:rPr>
      </w:pPr>
      <w:r>
        <w:rPr>
          <w:rFonts w:cs="Calibri" w:ascii="Verdana" w:hAnsi="Verdana" w:cstheme="majorHAnsi"/>
          <w:color w:val="000000"/>
        </w:rPr>
        <w:t>Ön kérheti, hogy töröljük az Ön személyes adatait (GDPR 17. cikk), ha:</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sz w:val="22"/>
        </w:rPr>
        <w:t>A személyes adatokra már nincs szükség abból a célból, amelyből azokat kezeltük;</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themeColor="text1"/>
          <w:sz w:val="22"/>
        </w:rPr>
        <w:t>A pusztán az Ön hozzájárulása alapján végzett adatkezelések esetén;</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themeColor="text1"/>
          <w:sz w:val="22"/>
        </w:rPr>
        <w:t>Ha megállapításra kerül, hogy a személyes adatokat jogellenesen kezeljük;</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sz w:val="22"/>
        </w:rPr>
        <w:t>Uniós vagy hazai jogszabály előírja;</w:t>
      </w:r>
    </w:p>
    <w:p>
      <w:pPr>
        <w:pStyle w:val="Normal"/>
        <w:spacing w:before="120" w:after="0"/>
        <w:rPr>
          <w:rFonts w:ascii="Verdana" w:hAnsi="Verdana" w:cs="Calibri" w:cstheme="majorHAnsi"/>
          <w:color w:val="000000"/>
        </w:rPr>
      </w:pPr>
      <w:r>
        <w:rPr>
          <w:rFonts w:cs="Calibri" w:ascii="Verdana" w:hAnsi="Verdana" w:cstheme="majorHAnsi"/>
          <w:color w:val="000000"/>
        </w:rPr>
        <w:t xml:space="preserve">A személyes adatokat </w:t>
      </w:r>
      <w:r>
        <w:rPr>
          <w:rFonts w:cs="Calibri" w:ascii="Verdana" w:hAnsi="Verdana" w:cstheme="majorHAnsi"/>
          <w:b/>
          <w:color w:val="000000"/>
          <w:u w:val="single"/>
        </w:rPr>
        <w:t>nem törölhetjük,</w:t>
      </w:r>
      <w:r>
        <w:rPr>
          <w:rFonts w:cs="Calibri" w:ascii="Verdana" w:hAnsi="Verdana" w:cstheme="majorHAnsi"/>
          <w:color w:val="000000"/>
        </w:rPr>
        <w:t xml:space="preserve"> amennyiben azokra szükség van: </w:t>
      </w:r>
    </w:p>
    <w:p>
      <w:pPr>
        <w:pStyle w:val="ListParagraph"/>
        <w:numPr>
          <w:ilvl w:val="0"/>
          <w:numId w:val="6"/>
        </w:numPr>
        <w:spacing w:before="0" w:after="0"/>
        <w:ind w:left="714" w:hanging="357"/>
        <w:contextualSpacing/>
        <w:rPr>
          <w:rFonts w:ascii="Verdana" w:hAnsi="Verdana" w:cs="Calibri" w:cstheme="majorHAnsi"/>
          <w:color w:val="000000"/>
          <w:sz w:val="22"/>
        </w:rPr>
      </w:pPr>
      <w:r>
        <w:rPr>
          <w:rFonts w:cs="Calibri" w:ascii="Verdana" w:hAnsi="Verdana" w:cstheme="majorHAnsi"/>
          <w:color w:val="000000"/>
          <w:sz w:val="22"/>
        </w:rPr>
        <w:t>a véleménynyilvánítás szabadságához és a tájékozódáshoz való jog gyakorlása céljából;</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a személyes adatok kezelését előíró, az adatkezelőre alkalmazandó uniós vagy tagállami jog szerinti kötelezettség teljesítése, illetve közérdekből;</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 xml:space="preserve">a népegészségügy területét érintő közérdek alapján </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közérdekű archiválás céljából, tudományos és történelmi kutatási célból vagy statisztikai célból, amennyiben a törlés valószínűsíthetően lehetetlenné tenné vagy komolyan veszélyeztetné ezt az adatkezelést; vagy</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jogi igények előterjesztéséhez, érvényesítéséhez, illetve védelméhez.</w:t>
      </w:r>
    </w:p>
    <w:p>
      <w:pPr>
        <w:pStyle w:val="Cmsor2"/>
        <w:numPr>
          <w:ilvl w:val="1"/>
          <w:numId w:val="2"/>
        </w:numPr>
        <w:rPr>
          <w:rFonts w:ascii="Verdana" w:hAnsi="Verdana"/>
        </w:rPr>
      </w:pPr>
      <w:r>
        <w:rPr>
          <w:rFonts w:ascii="Verdana" w:hAnsi="Verdana"/>
        </w:rPr>
        <w:t>Kérheti, hogy korlátozzuk az adatkezelést</w:t>
      </w:r>
    </w:p>
    <w:p>
      <w:pPr>
        <w:pStyle w:val="Normal"/>
        <w:spacing w:before="120" w:after="0"/>
        <w:rPr>
          <w:rFonts w:ascii="Verdana" w:hAnsi="Verdana" w:cs="Calibri" w:cstheme="majorHAnsi"/>
          <w:color w:val="000000"/>
        </w:rPr>
      </w:pPr>
      <w:r>
        <w:rPr>
          <w:rFonts w:cs="Calibri" w:ascii="Verdana" w:hAnsi="Verdana" w:cstheme="majorHAnsi"/>
          <w:color w:val="000000"/>
        </w:rPr>
        <w:t>Ön kérheti, hogy korlátozzuk az adatkezelést (GDPR 18. cikk), ha az alábbiak valamelyike teljesül:</w:t>
      </w:r>
    </w:p>
    <w:p>
      <w:pPr>
        <w:pStyle w:val="ListParagraph"/>
        <w:numPr>
          <w:ilvl w:val="0"/>
          <w:numId w:val="7"/>
        </w:numPr>
        <w:spacing w:before="0" w:after="0"/>
        <w:contextualSpacing/>
        <w:rPr>
          <w:rFonts w:ascii="Verdana" w:hAnsi="Verdana" w:cs="Calibri" w:cstheme="majorHAnsi"/>
          <w:color w:val="000000"/>
          <w:sz w:val="22"/>
          <w:szCs w:val="22"/>
        </w:rPr>
      </w:pPr>
      <w:r>
        <w:rPr>
          <w:rFonts w:cs="Calibri" w:ascii="Verdana" w:hAnsi="Verdana" w:cstheme="majorHAnsi"/>
          <w:color w:val="000000"/>
          <w:sz w:val="22"/>
          <w:szCs w:val="22"/>
        </w:rPr>
        <w:t>Ön vitatja a személyes adatok pontosságát, ez esetben a korlátozás arra az időtartamra vonatkozik, amely lehetővé teszi, ellenőrizzük a személyes adatok pontosságát</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Az adatkezelés jogellenes, de Ön ellenzi az adatok törlését, és ehelyett kéri azok felhasználásának korlátozását;</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 xml:space="preserve">Már nincs szükségünk a személyes adatokra az adatkezelés céljából, de Ön igényli azokat jogi igények előterjesztéséhez, érvényesítéséhez vagy védelméhez; </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Ön tiltakozott az adatkezelés ellen; ez esetben a korlátozás arra az időtartamra vonatkozik, amíg megállapításra nem kerül, hogy az Adatkezelő jogos indokai elsőbbséget élveznek-e az Ön jogos indokaival szemben.</w:t>
      </w:r>
    </w:p>
    <w:p>
      <w:pPr>
        <w:pStyle w:val="Normal"/>
        <w:spacing w:before="120" w:after="120"/>
        <w:rPr>
          <w:rFonts w:ascii="Verdana" w:hAnsi="Verdana" w:cs="Calibri" w:cstheme="majorHAnsi"/>
          <w:color w:val="000000"/>
        </w:rPr>
      </w:pPr>
      <w:r>
        <w:rPr>
          <w:rFonts w:cs="Calibri" w:ascii="Verdana" w:hAnsi="Verdana" w:cstheme="majorHAnsi"/>
          <w:color w:val="000000"/>
        </w:rPr>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A korlátozás esetleges feloldásáról előzetesen tájékoztatjuk Önt. </w:t>
      </w:r>
    </w:p>
    <w:p>
      <w:pPr>
        <w:pStyle w:val="Cmsor2"/>
        <w:numPr>
          <w:ilvl w:val="1"/>
          <w:numId w:val="2"/>
        </w:numPr>
        <w:rPr>
          <w:rFonts w:ascii="Verdana" w:hAnsi="Verdana"/>
        </w:rPr>
      </w:pPr>
      <w:r>
        <w:rPr>
          <w:rFonts w:ascii="Verdana" w:hAnsi="Verdana"/>
        </w:rPr>
        <w:t>Kérheti, hogy adjuk át a személyes adatait (adathordozhatósághoz való jog)</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Ön jogosult arra, hogy az általunk kezelt személyes adatait géppel olvasható formátumban megkapja (GDPR 20. cikk), továbbá jogosult arra, hogy ezeket az adatokat egy másik adatkezelőnek továbbítsa – vagy kérésére – továbbítsuk, amennyiben az adatkezelés kizárólag az Ön hozzájárulásán, vagy Önnel, vagy az Ön érdekében kötött szerződésen alapul és automatizált módon történik. </w:t>
      </w:r>
    </w:p>
    <w:p>
      <w:pPr>
        <w:pStyle w:val="Normal"/>
        <w:rPr>
          <w:rFonts w:ascii="Verdana" w:hAnsi="Verdana" w:cs="Calibri" w:cstheme="majorHAnsi"/>
          <w:vanish/>
          <w:color w:val="000000"/>
        </w:rPr>
      </w:pPr>
      <w:r>
        <w:rPr>
          <w:rFonts w:cs="Calibri" w:cstheme="majorHAnsi" w:ascii="Verdana" w:hAnsi="Verdana"/>
          <w:vanish/>
          <w:color w:val="000000"/>
        </w:rPr>
      </w:r>
    </w:p>
    <w:p>
      <w:pPr>
        <w:pStyle w:val="Normal"/>
        <w:rPr>
          <w:rFonts w:ascii="Verdana" w:hAnsi="Verdana" w:cs="Calibri" w:cstheme="majorHAnsi"/>
          <w:color w:val="000000"/>
        </w:rPr>
      </w:pPr>
      <w:r>
        <w:rPr>
          <w:rFonts w:cs="Calibri" w:ascii="Verdana" w:hAnsi="Verdana" w:cstheme="majorHAnsi"/>
          <w:color w:val="000000"/>
        </w:rPr>
        <w:t>Az említett jog nem alkalmazandó abban az esetben, ha az adatkezelés közérdekű feladat végrehajtásához szükséges, vagy az Adatkezelőre ruházott közhatalmi jogosítványai gyakorlásának keretében végzett feladat végrehajtásához szükséges Nem sértheti a törléshez való jogot és nem érintheti hátrányosan mások jogait és szabadságait.</w:t>
      </w:r>
    </w:p>
    <w:p>
      <w:pPr>
        <w:pStyle w:val="Cmsor2"/>
        <w:numPr>
          <w:ilvl w:val="1"/>
          <w:numId w:val="2"/>
        </w:numPr>
        <w:rPr>
          <w:rFonts w:ascii="Verdana" w:hAnsi="Verdana"/>
        </w:rPr>
      </w:pPr>
      <w:r>
        <w:rPr>
          <w:rFonts w:ascii="Verdana" w:hAnsi="Verdana"/>
        </w:rPr>
        <w:t>Tiltakozhat a személyes adatai kezelése ellen</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themeColor="text1"/>
        </w:rPr>
        <w:t>Ön tiltakozhat a személyes adatai kezelése ellen (GDPR 21. cikk), amennyiben:</w:t>
      </w:r>
      <w:r>
        <w:rPr>
          <w:rFonts w:cs="Calibri" w:ascii="Verdana" w:hAnsi="Verdana" w:cstheme="majorHAnsi"/>
          <w:color w:val="000000"/>
        </w:rPr>
        <w:t xml:space="preserve"> </w:t>
      </w:r>
    </w:p>
    <w:p>
      <w:pPr>
        <w:pStyle w:val="ListParagraph"/>
        <w:numPr>
          <w:ilvl w:val="0"/>
          <w:numId w:val="8"/>
        </w:numPr>
        <w:spacing w:before="0" w:after="0"/>
        <w:contextualSpacing/>
        <w:outlineLvl w:val="2"/>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 xml:space="preserve">Az adatkezelés közérdekű feladat végrehajtásához vagy az adatkezelőre ruházott közhatalmi jogosítvány gyakorlásának keretében végzett feladat végrehajtásához szükséges, ideértve az ezen alapuló profilozást is; </w:t>
      </w:r>
    </w:p>
    <w:p>
      <w:pPr>
        <w:pStyle w:val="ListParagraph"/>
        <w:numPr>
          <w:ilvl w:val="0"/>
          <w:numId w:val="8"/>
        </w:numPr>
        <w:spacing w:before="0" w:after="0"/>
        <w:contextualSpacing/>
        <w:outlineLvl w:val="2"/>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Az adatkezelés az adatkezelő vagy egy harmadik fél jogos érdekeinek érvényesítéséhez szükséges, ideértve az ezen alapuló profilozást is;</w:t>
      </w:r>
    </w:p>
    <w:p>
      <w:pPr>
        <w:pStyle w:val="Normal"/>
        <w:numPr>
          <w:ilvl w:val="0"/>
          <w:numId w:val="0"/>
        </w:numPr>
        <w:spacing w:before="120" w:after="120"/>
        <w:ind w:firstLine="227"/>
        <w:outlineLvl w:val="2"/>
        <w:rPr>
          <w:rFonts w:ascii="Verdana" w:hAnsi="Verdana" w:cs="Calibri" w:cstheme="majorHAnsi"/>
          <w:color w:val="000000"/>
        </w:rPr>
      </w:pPr>
      <w:r>
        <w:rPr>
          <w:rFonts w:cs="Calibri" w:ascii="Verdana" w:hAnsi="Verdana" w:cstheme="majorHAnsi"/>
          <w:color w:val="000000"/>
        </w:rPr>
        <w:t>A fenti esetekben a személyes adatokat töröljük, kivéve, ha azok kezelését olyan kényszerítő erejű jogos okok indokolják, amelyek elsőbbséget élveznek az Ön érdekeivel, jogaival és szabadságaival szemben, vagy amelyek jogi igények előterjesztéséhez, érvényesítéséhez vagy védelméhez kapcsolódnak.</w:t>
      </w:r>
    </w:p>
    <w:p>
      <w:pPr>
        <w:pStyle w:val="Normal"/>
        <w:numPr>
          <w:ilvl w:val="0"/>
          <w:numId w:val="0"/>
        </w:numPr>
        <w:spacing w:before="0" w:after="0"/>
        <w:ind w:firstLine="227"/>
        <w:outlineLvl w:val="2"/>
        <w:rPr>
          <w:rFonts w:ascii="Verdana" w:hAnsi="Verdana" w:cs="Calibri" w:cstheme="majorHAnsi"/>
          <w:color w:val="000000"/>
        </w:rPr>
      </w:pPr>
      <w:r>
        <w:rPr>
          <w:rFonts w:cs="Calibri" w:ascii="Verdana" w:hAnsi="Verdana" w:cstheme="majorHAnsi"/>
          <w:color w:val="000000" w:themeColor="text1"/>
        </w:rPr>
        <w:t>Ön akkor is tiltakozhat a személyes adatai kezelése ellen, ha:</w:t>
      </w:r>
      <w:r>
        <w:rPr>
          <w:rFonts w:cs="Calibri" w:ascii="Verdana" w:hAnsi="Verdana" w:cstheme="majorHAnsi"/>
          <w:color w:val="000000"/>
        </w:rPr>
        <w:t xml:space="preserve"> </w:t>
      </w:r>
    </w:p>
    <w:p>
      <w:pPr>
        <w:pStyle w:val="ListParagraph"/>
        <w:numPr>
          <w:ilvl w:val="0"/>
          <w:numId w:val="9"/>
        </w:numPr>
        <w:spacing w:before="0" w:after="0"/>
        <w:contextualSpacing/>
        <w:outlineLvl w:val="2"/>
        <w:rPr>
          <w:rFonts w:ascii="Verdana" w:hAnsi="Verdana" w:cs="Calibri" w:cstheme="majorHAnsi"/>
          <w:color w:val="000000" w:themeColor="text1"/>
          <w:sz w:val="22"/>
        </w:rPr>
      </w:pPr>
      <w:r>
        <w:rPr>
          <w:rFonts w:cs="Calibri" w:ascii="Verdana" w:hAnsi="Verdana" w:cstheme="majorHAnsi"/>
          <w:color w:val="000000"/>
          <w:sz w:val="22"/>
        </w:rPr>
        <w:t>Az adatok kezelése közvetlen üzletszerzés érdekében történik (ennek keretében a profilozás ellen is tiltakozhat); Ebben az esetben a személyes adatokat töröljük</w:t>
      </w:r>
    </w:p>
    <w:p>
      <w:pPr>
        <w:pStyle w:val="ListParagraph"/>
        <w:numPr>
          <w:ilvl w:val="0"/>
          <w:numId w:val="9"/>
        </w:numPr>
        <w:spacing w:before="0" w:after="0"/>
        <w:contextualSpacing/>
        <w:outlineLvl w:val="2"/>
        <w:rPr>
          <w:rFonts w:ascii="Verdana" w:hAnsi="Verdana" w:cs="Calibri" w:cstheme="majorHAnsi"/>
          <w:color w:val="000000" w:themeColor="text1"/>
          <w:sz w:val="22"/>
        </w:rPr>
      </w:pPr>
      <w:r>
        <w:rPr>
          <w:rFonts w:cs="Calibri" w:ascii="Verdana" w:hAnsi="Verdana" w:cstheme="majorHAnsi"/>
          <w:color w:val="000000"/>
          <w:sz w:val="22"/>
        </w:rPr>
        <w:t>A személyes adatok kezelésére tudományos és történelmi kutatási célból vagy statisztikai célból kerül sor. Ebben az esetben a személyes adatokat töröljük</w:t>
      </w:r>
      <w:r>
        <w:rPr>
          <w:rFonts w:cs="Calibri" w:ascii="Verdana" w:hAnsi="Verdana" w:cstheme="majorHAnsi"/>
          <w:sz w:val="22"/>
        </w:rPr>
        <w:t xml:space="preserve"> </w:t>
      </w:r>
      <w:r>
        <w:rPr>
          <w:rFonts w:cs="Calibri" w:ascii="Verdana" w:hAnsi="Verdana" w:cstheme="majorHAnsi"/>
          <w:color w:val="000000"/>
          <w:sz w:val="22"/>
        </w:rPr>
        <w:t>kivéve, ha az adatkezelésre közérdekű okból végzett feladat végrehajtása érdekében van szükség.</w:t>
      </w:r>
    </w:p>
    <w:p>
      <w:pPr>
        <w:pStyle w:val="Cmsor2"/>
        <w:numPr>
          <w:ilvl w:val="1"/>
          <w:numId w:val="2"/>
        </w:numPr>
        <w:rPr>
          <w:rFonts w:ascii="Verdana" w:hAnsi="Verdana"/>
        </w:rPr>
      </w:pPr>
      <w:r>
        <w:rPr>
          <w:rFonts w:ascii="Verdana" w:hAnsi="Verdana"/>
        </w:rPr>
        <w:t>Automatizált döntéshozatallal kapcsolatos jogok beleértve a profilalkotást</w:t>
      </w:r>
    </w:p>
    <w:p>
      <w:pPr>
        <w:pStyle w:val="Normal"/>
        <w:spacing w:before="120" w:after="120"/>
        <w:rPr>
          <w:rFonts w:ascii="Verdana" w:hAnsi="Verdana" w:cs="Calibri" w:cstheme="majorHAnsi"/>
          <w:color w:val="000000"/>
        </w:rPr>
      </w:pPr>
      <w:r>
        <w:rPr>
          <w:rFonts w:cs="Calibri" w:ascii="Verdana" w:hAnsi="Verdana" w:cstheme="majorHAnsi"/>
          <w:color w:val="000000"/>
        </w:rPr>
        <w:t>Ön jogosult arra, hogy ne terjedjen ki Önre az olyan, kizárólag automatizált adatkezelésen – ideértve a profilalkotást is – alapuló döntés hatálya (GDPR 22. cikk), amely Önre nézve joghatással járna vagy hasonlóképpen jelentős mértékben érintené.</w:t>
      </w:r>
    </w:p>
    <w:p>
      <w:pPr>
        <w:pStyle w:val="Normal"/>
        <w:spacing w:before="120" w:after="0"/>
        <w:rPr>
          <w:rFonts w:ascii="Verdana" w:hAnsi="Verdana" w:cs="Calibri" w:cstheme="majorHAnsi"/>
          <w:color w:val="000000"/>
        </w:rPr>
      </w:pPr>
      <w:r>
        <w:rPr>
          <w:rFonts w:cs="Calibri" w:ascii="Verdana" w:hAnsi="Verdana" w:cstheme="majorHAnsi"/>
          <w:color w:val="000000"/>
        </w:rPr>
        <w:t xml:space="preserve">A fentiek nem érvényesek akkor, ha a döntés: </w:t>
      </w:r>
    </w:p>
    <w:p>
      <w:pPr>
        <w:pStyle w:val="ListParagraph"/>
        <w:numPr>
          <w:ilvl w:val="0"/>
          <w:numId w:val="10"/>
        </w:numPr>
        <w:spacing w:before="0" w:after="0"/>
        <w:ind w:left="714" w:hanging="357"/>
        <w:contextualSpacing/>
        <w:rPr>
          <w:rFonts w:ascii="Verdana" w:hAnsi="Verdana" w:cs="Calibri" w:cstheme="majorHAnsi"/>
          <w:color w:val="000000"/>
          <w:sz w:val="22"/>
        </w:rPr>
      </w:pPr>
      <w:r>
        <w:rPr>
          <w:rFonts w:cs="Calibri" w:ascii="Verdana" w:hAnsi="Verdana" w:cstheme="majorHAnsi"/>
          <w:color w:val="000000"/>
          <w:sz w:val="22"/>
        </w:rPr>
        <w:t>szerződés megkötése vagy az Önnel kötött szerződés teljesítése érdekében szükséges;</w:t>
      </w:r>
    </w:p>
    <w:p>
      <w:pPr>
        <w:pStyle w:val="ListParagraph"/>
        <w:numPr>
          <w:ilvl w:val="0"/>
          <w:numId w:val="10"/>
        </w:numPr>
        <w:spacing w:before="120" w:after="0"/>
        <w:contextualSpacing/>
        <w:rPr>
          <w:rFonts w:ascii="Verdana" w:hAnsi="Verdana" w:cs="Calibri" w:cstheme="majorHAnsi"/>
          <w:color w:val="000000"/>
          <w:sz w:val="22"/>
        </w:rPr>
      </w:pPr>
      <w:r>
        <w:rPr>
          <w:rFonts w:cs="Calibri" w:ascii="Verdana" w:hAnsi="Verdana" w:cstheme="majorHAnsi"/>
          <w:color w:val="000000"/>
          <w:sz w:val="22"/>
        </w:rPr>
        <w:t>meghozatalát olyan uniós vagy tagállami jog teszi lehetővé, amely az Ön jogainak és szabadságainak, valamint jogos érdekeinek védelmét szolgáló megfelelő intézkedéseket is megállapít;</w:t>
      </w:r>
    </w:p>
    <w:p>
      <w:pPr>
        <w:pStyle w:val="ListParagraph"/>
        <w:numPr>
          <w:ilvl w:val="0"/>
          <w:numId w:val="10"/>
        </w:numPr>
        <w:spacing w:before="120" w:after="0"/>
        <w:contextualSpacing/>
        <w:rPr>
          <w:rFonts w:ascii="Verdana" w:hAnsi="Verdana" w:cs="Calibri" w:cstheme="majorHAnsi"/>
          <w:color w:val="000000"/>
          <w:sz w:val="22"/>
        </w:rPr>
      </w:pPr>
      <w:r>
        <w:rPr>
          <w:rFonts w:cs="Calibri" w:ascii="Verdana" w:hAnsi="Verdana" w:cstheme="majorHAnsi"/>
          <w:color w:val="000000"/>
          <w:sz w:val="22"/>
        </w:rPr>
        <w:t>vagy az Ön kifejezett hozzájárulásán alapul.</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A jogszabályi kötelezést kivéve ezekben az esetekben is </w:t>
      </w:r>
      <w:r>
        <w:rPr>
          <w:rFonts w:cs="Calibri" w:ascii="Verdana" w:hAnsi="Verdana" w:cstheme="majorHAnsi"/>
          <w:vanish/>
          <w:color w:val="000000"/>
        </w:rPr>
        <w:t xml:space="preserve">kérhet </w:t>
      </w:r>
      <w:r>
        <w:rPr>
          <w:rFonts w:cs="Calibri" w:ascii="Verdana" w:hAnsi="Verdana" w:cstheme="majorHAnsi"/>
          <w:color w:val="000000"/>
        </w:rPr>
        <w:t>emberi beavatkozást a folyamatba, kifejezheti álláspontját és a döntéssel szemben kifogást nyújthat be.</w:t>
      </w:r>
    </w:p>
    <w:p>
      <w:pPr>
        <w:pStyle w:val="Normal"/>
        <w:spacing w:before="120" w:after="120"/>
        <w:rPr>
          <w:rFonts w:ascii="Verdana" w:hAnsi="Verdana" w:cs="Calibri" w:cstheme="majorHAnsi"/>
          <w:vanish/>
          <w:color w:val="000000"/>
        </w:rPr>
      </w:pPr>
      <w:r>
        <w:rPr>
          <w:rFonts w:cs="Calibri" w:cstheme="majorHAnsi" w:ascii="Verdana" w:hAnsi="Verdana"/>
          <w:vanish/>
          <w:color w:val="000000"/>
        </w:rPr>
      </w:r>
    </w:p>
    <w:p>
      <w:pPr>
        <w:pStyle w:val="Normal"/>
        <w:rPr>
          <w:rFonts w:ascii="Verdana" w:hAnsi="Verdana" w:cs="Calibri" w:cstheme="majorHAnsi"/>
          <w:vanish/>
          <w:color w:val="000000"/>
        </w:rPr>
      </w:pPr>
      <w:r>
        <w:rPr>
          <w:rFonts w:cs="Calibri" w:cstheme="majorHAnsi" w:ascii="Verdana" w:hAnsi="Verdana"/>
          <w:vanish/>
          <w:color w:val="000000"/>
        </w:rPr>
      </w:r>
    </w:p>
    <w:p>
      <w:pPr>
        <w:pStyle w:val="Normal"/>
        <w:numPr>
          <w:ilvl w:val="0"/>
          <w:numId w:val="0"/>
        </w:numPr>
        <w:ind w:left="284" w:firstLine="227"/>
        <w:outlineLvl w:val="2"/>
        <w:rPr>
          <w:rFonts w:ascii="Verdana" w:hAnsi="Verdana" w:cs="Calibri" w:cstheme="majorHAnsi"/>
          <w:b/>
          <w:b/>
          <w:color w:val="000000" w:themeColor="text1"/>
        </w:rPr>
      </w:pPr>
      <w:r>
        <w:rPr>
          <w:rFonts w:cs="Calibri" w:cstheme="majorHAnsi" w:ascii="Verdana" w:hAnsi="Verdana"/>
          <w:b/>
          <w:color w:val="000000" w:themeColor="text1"/>
        </w:rPr>
      </w:r>
    </w:p>
    <w:p>
      <w:pPr>
        <w:pStyle w:val="Cmsor2"/>
        <w:numPr>
          <w:ilvl w:val="1"/>
          <w:numId w:val="2"/>
        </w:numPr>
        <w:rPr>
          <w:rFonts w:ascii="Verdana" w:hAnsi="Verdana"/>
        </w:rPr>
      </w:pPr>
      <w:r>
        <w:rPr>
          <w:rFonts w:ascii="Verdana" w:hAnsi="Verdana"/>
        </w:rPr>
        <w:t>Jogorvoslati lehetőségek</w:t>
      </w:r>
    </w:p>
    <w:p>
      <w:pPr>
        <w:pStyle w:val="Cmsor3"/>
        <w:numPr>
          <w:ilvl w:val="2"/>
          <w:numId w:val="2"/>
        </w:numPr>
        <w:rPr>
          <w:rFonts w:ascii="Verdana" w:hAnsi="Verdana"/>
        </w:rPr>
      </w:pPr>
      <w:r>
        <w:rPr>
          <w:rFonts w:ascii="Verdana" w:hAnsi="Verdana"/>
        </w:rPr>
        <w:t>Panaszt tehet a NAIH-nál</w:t>
      </w:r>
    </w:p>
    <w:p>
      <w:pPr>
        <w:pStyle w:val="Normal"/>
        <w:numPr>
          <w:ilvl w:val="0"/>
          <w:numId w:val="0"/>
        </w:numPr>
        <w:tabs>
          <w:tab w:val="left" w:pos="9356" w:leader="none"/>
        </w:tabs>
        <w:ind w:firstLine="227"/>
        <w:outlineLvl w:val="2"/>
        <w:rPr>
          <w:rFonts w:ascii="Verdana" w:hAnsi="Verdana" w:cs="Calibri" w:cstheme="majorHAnsi"/>
          <w:color w:val="000000"/>
        </w:rPr>
      </w:pPr>
      <w:r>
        <w:rPr>
          <w:rFonts w:cs="Calibri" w:ascii="Verdana" w:hAnsi="Verdana" w:cstheme="majorHAnsi"/>
          <w:color w:val="000000"/>
        </w:rPr>
        <w:t>Amennyiben Ön szerint az Önre vonatkozó személyes adatok kezelése ellentétes az Adatvédelmi Rendelet előírásaival, úgy Ön jogosult panaszt tenni Nemzeti Adatvédelmi és Információbiztonsági Hatóságnál (NAIH).</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elnök: </w:t>
        <w:tab/>
        <w:tab/>
        <w:t>dr. Péterfalvi Attila</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levelezési cím: </w:t>
        <w:tab/>
        <w:t>1530 Budapest, Pf.: 5.</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cím: </w:t>
        <w:tab/>
        <w:tab/>
        <w:t>1125 Budapest, Szilágyi Erzsébet fasor 22/c</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Telefon: </w:t>
        <w:tab/>
        <w:tab/>
        <w:t>+36 (1) 391-1400</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Fax: </w:t>
        <w:tab/>
        <w:tab/>
        <w:t>+36 (1) 391-1410</w:t>
      </w:r>
    </w:p>
    <w:p>
      <w:pPr>
        <w:pStyle w:val="Normal"/>
        <w:spacing w:before="0" w:after="120"/>
        <w:contextualSpacing/>
        <w:rPr/>
      </w:pPr>
      <w:r>
        <w:rPr>
          <w:rFonts w:cs="Calibri" w:ascii="Verdana" w:hAnsi="Verdana" w:cstheme="majorHAnsi"/>
          <w:color w:val="000000" w:themeColor="text1"/>
        </w:rPr>
        <w:t>web: </w:t>
        <w:tab/>
        <w:tab/>
      </w:r>
      <w:hyperlink r:id="rId2">
        <w:r>
          <w:rPr>
            <w:rStyle w:val="Internethivatkozs"/>
            <w:rFonts w:cs="Calibri" w:ascii="Verdana" w:hAnsi="Verdana" w:cstheme="majorHAnsi"/>
          </w:rPr>
          <w:t>http://naih.hu</w:t>
        </w:r>
      </w:hyperlink>
    </w:p>
    <w:p>
      <w:pPr>
        <w:pStyle w:val="Normal"/>
        <w:spacing w:before="0" w:after="120"/>
        <w:contextualSpacing/>
        <w:rPr/>
      </w:pPr>
      <w:r>
        <w:rPr>
          <w:rFonts w:cs="Calibri" w:ascii="Verdana" w:hAnsi="Verdana" w:cstheme="majorHAnsi"/>
          <w:color w:val="000000" w:themeColor="text1"/>
        </w:rPr>
        <w:t>e-mail: </w:t>
        <w:tab/>
        <w:tab/>
      </w:r>
      <w:hyperlink r:id="rId3">
        <w:r>
          <w:rPr>
            <w:rStyle w:val="Internethivatkozs"/>
            <w:rFonts w:cs="Calibri" w:ascii="Verdana" w:hAnsi="Verdana" w:cstheme="majorHAnsi"/>
          </w:rPr>
          <w:t>ugyfelszolgalat@naih.hu</w:t>
        </w:r>
      </w:hyperlink>
    </w:p>
    <w:p>
      <w:pPr>
        <w:pStyle w:val="Normal"/>
        <w:numPr>
          <w:ilvl w:val="0"/>
          <w:numId w:val="0"/>
        </w:numPr>
        <w:spacing w:before="0" w:after="120"/>
        <w:ind w:left="284" w:firstLine="227"/>
        <w:contextualSpacing/>
        <w:outlineLvl w:val="2"/>
        <w:rPr>
          <w:rFonts w:ascii="Verdana" w:hAnsi="Verdana" w:cs="Calibri" w:cstheme="majorHAnsi"/>
          <w:b/>
          <w:b/>
          <w:color w:val="000000" w:themeColor="text1"/>
        </w:rPr>
      </w:pPr>
      <w:r>
        <w:rPr>
          <w:rFonts w:cs="Calibri" w:cstheme="majorHAnsi" w:ascii="Verdana" w:hAnsi="Verdana"/>
          <w:b/>
          <w:color w:val="000000" w:themeColor="text1"/>
        </w:rPr>
      </w:r>
    </w:p>
    <w:p>
      <w:pPr>
        <w:pStyle w:val="Cmsor3"/>
        <w:numPr>
          <w:ilvl w:val="2"/>
          <w:numId w:val="2"/>
        </w:numPr>
        <w:rPr>
          <w:rFonts w:ascii="Verdana" w:hAnsi="Verdana"/>
        </w:rPr>
      </w:pPr>
      <w:r>
        <w:rPr>
          <w:rFonts w:ascii="Verdana" w:hAnsi="Verdana"/>
        </w:rPr>
        <w:t>Bírósághoz fordulhat</w:t>
      </w:r>
    </w:p>
    <w:p>
      <w:pPr>
        <w:pStyle w:val="Normal"/>
        <w:numPr>
          <w:ilvl w:val="0"/>
          <w:numId w:val="0"/>
        </w:numPr>
        <w:ind w:firstLine="227"/>
        <w:outlineLvl w:val="2"/>
        <w:rPr>
          <w:rFonts w:ascii="Verdana" w:hAnsi="Verdana" w:cs="Calibri" w:cstheme="majorHAnsi"/>
          <w:b/>
          <w:b/>
          <w:color w:val="000000" w:themeColor="text1"/>
        </w:rPr>
      </w:pPr>
      <w:r>
        <w:rPr>
          <w:rFonts w:cs="Calibri" w:ascii="Verdana" w:hAnsi="Verdana" w:cstheme="majorHAnsi"/>
          <w:color w:val="000000"/>
        </w:rPr>
        <w:t>Amennyiben Ön szerint az Önre vonatkozó személyes adatok kezelése ellentétes az Adatvédelmi Rendelet előírásaival és ezzel megsértették az Ön Adatvédelmi Rendeletben foglalt jogait, úgy Ön jogosult</w:t>
      </w:r>
      <w:r>
        <w:rPr>
          <w:rFonts w:cs="Calibri" w:ascii="Verdana" w:hAnsi="Verdana" w:cstheme="majorHAnsi"/>
          <w:color w:val="000000" w:themeColor="text1"/>
        </w:rPr>
        <w:t xml:space="preserve"> bírósághoz fordulni. </w:t>
      </w:r>
    </w:p>
    <w:p>
      <w:pPr>
        <w:pStyle w:val="Normal"/>
        <w:rPr>
          <w:rFonts w:ascii="Verdana" w:hAnsi="Verdana" w:cs="Calibri" w:cstheme="majorHAnsi"/>
          <w:color w:val="000000" w:themeColor="text1"/>
        </w:rPr>
      </w:pPr>
      <w:r>
        <w:rPr>
          <w:rFonts w:cs="Calibri" w:ascii="Verdana" w:hAnsi="Verdana" w:cstheme="majorHAnsi"/>
          <w:color w:val="000000" w:themeColor="text1"/>
        </w:rPr>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pPr>
        <w:pStyle w:val="Normal"/>
        <w:rPr>
          <w:rFonts w:ascii="Verdana" w:hAnsi="Verdana" w:cs="Calibri" w:cstheme="majorHAnsi"/>
          <w:color w:val="000000" w:themeColor="text1"/>
        </w:rPr>
      </w:pPr>
      <w:r>
        <w:rPr>
          <w:rFonts w:cs="Calibri" w:ascii="Verdana" w:hAnsi="Verdana" w:cstheme="majorHAnsi"/>
          <w:color w:val="000000" w:themeColor="text1"/>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irányadóak.</w:t>
      </w:r>
    </w:p>
    <w:p>
      <w:pPr>
        <w:pStyle w:val="Cmsor3"/>
        <w:numPr>
          <w:ilvl w:val="2"/>
          <w:numId w:val="2"/>
        </w:numPr>
        <w:spacing w:before="240" w:after="120"/>
        <w:rPr>
          <w:rFonts w:ascii="Verdana" w:hAnsi="Verdana"/>
        </w:rPr>
      </w:pPr>
      <w:r>
        <w:rPr>
          <w:rFonts w:ascii="Verdana" w:hAnsi="Verdana"/>
        </w:rPr>
        <w:t>Kártérítés és sérelemdíj</w:t>
      </w:r>
    </w:p>
    <w:p>
      <w:pPr>
        <w:pStyle w:val="Normal"/>
        <w:rPr>
          <w:rFonts w:ascii="Verdana" w:hAnsi="Verdana" w:cs="Calibri" w:cstheme="majorHAnsi"/>
          <w:color w:val="000000" w:themeColor="text1"/>
        </w:rPr>
      </w:pPr>
      <w:bookmarkStart w:id="7" w:name="_Toc507964403"/>
      <w:bookmarkStart w:id="8" w:name="_Hlk507856097"/>
      <w:r>
        <w:rPr>
          <w:rFonts w:cs="Calibri" w:ascii="Verdana" w:hAnsi="Verdana" w:cstheme="majorHAnsi"/>
          <w:color w:val="000000" w:themeColor="text1"/>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bookmarkEnd w:id="7"/>
      <w:bookmarkEnd w:id="8"/>
    </w:p>
    <w:p>
      <w:pPr>
        <w:pStyle w:val="Cmsor1"/>
        <w:numPr>
          <w:ilvl w:val="0"/>
          <w:numId w:val="2"/>
        </w:numPr>
        <w:rPr>
          <w:rFonts w:ascii="Verdana" w:hAnsi="Verdana"/>
        </w:rPr>
      </w:pPr>
      <w:r>
        <w:rPr>
          <w:rFonts w:ascii="Verdana" w:hAnsi="Verdana"/>
        </w:rPr>
        <w:t>Adatbiztonság</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 xml:space="preserve">Mindent megteszünk annak érdekében, hogy figyelembe véve a tudomány és technológia mindenkori állását, a megvalósítás költségeit, továbbá az adatkezelés jellegét, valamint a természetes személyek jogaira és szabadságaira jelentett kockázatokat a megfelelő technikai és szervezési intézkedéseket valósítsunk meg annak érdekében, hogy a kockázat mértékének megfelelő szintű adatbiztonságot garantáljuk. </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 xml:space="preserve">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pPr>
        <w:pStyle w:val="Cmsor1"/>
        <w:numPr>
          <w:ilvl w:val="0"/>
          <w:numId w:val="2"/>
        </w:numPr>
        <w:rPr>
          <w:rFonts w:ascii="Verdana" w:hAnsi="Verdana"/>
        </w:rPr>
      </w:pPr>
      <w:r>
        <w:rPr>
          <w:rFonts w:ascii="Verdana" w:hAnsi="Verdana"/>
        </w:rPr>
        <w:t>Adatfeldolgozók</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egyes adatkezeléseknél a következő adatfeldolgozókat vesszük igénybe:</w:t>
      </w:r>
    </w:p>
    <w:tbl>
      <w:tblPr>
        <w:tblStyle w:val="Rcsostblzat"/>
        <w:tblW w:w="9062" w:type="dxa"/>
        <w:jc w:val="left"/>
        <w:tblInd w:w="0" w:type="dxa"/>
        <w:tblCellMar>
          <w:top w:w="0" w:type="dxa"/>
          <w:left w:w="108" w:type="dxa"/>
          <w:bottom w:w="0" w:type="dxa"/>
          <w:right w:w="108" w:type="dxa"/>
        </w:tblCellMar>
        <w:tblLook w:firstRow="1" w:noVBand="1" w:lastRow="0" w:firstColumn="1" w:lastColumn="0" w:noHBand="0" w:val="04a0"/>
      </w:tblPr>
      <w:tblGrid>
        <w:gridCol w:w="2381"/>
        <w:gridCol w:w="4374"/>
        <w:gridCol w:w="2307"/>
      </w:tblGrid>
      <w:tr>
        <w:trPr/>
        <w:tc>
          <w:tcPr>
            <w:tcW w:w="2381"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Tevékenység</w:t>
            </w:r>
          </w:p>
        </w:tc>
        <w:tc>
          <w:tcPr>
            <w:tcW w:w="4374"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Név / Cégnév</w:t>
            </w:r>
          </w:p>
        </w:tc>
        <w:tc>
          <w:tcPr>
            <w:tcW w:w="2307"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Székhely</w:t>
            </w:r>
          </w:p>
        </w:tc>
      </w:tr>
      <w:tr>
        <w:trPr>
          <w:cantSplit w:val="true"/>
        </w:trPr>
        <w:tc>
          <w:tcPr>
            <w:tcW w:w="2381"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Szerver / honlap üzemeltetője</w:t>
            </w:r>
          </w:p>
        </w:tc>
        <w:tc>
          <w:tcPr>
            <w:tcW w:w="4374"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DotRoll Kft.</w:t>
            </w:r>
          </w:p>
        </w:tc>
        <w:tc>
          <w:tcPr>
            <w:tcW w:w="2307"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Arial" w:ascii="Arial" w:hAnsi="Arial"/>
                <w:color w:val="222222"/>
                <w:shd w:fill="FFFFFF" w:val="clear"/>
              </w:rPr>
              <w:t>Budapest, Fogarasi út 3-5, 1148</w:t>
            </w:r>
          </w:p>
        </w:tc>
      </w:tr>
      <w:tr>
        <w:trPr>
          <w:cantSplit w:val="true"/>
        </w:trPr>
        <w:tc>
          <w:tcPr>
            <w:tcW w:w="2381"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Hírlevél küldő</w:t>
            </w:r>
          </w:p>
        </w:tc>
        <w:tc>
          <w:tcPr>
            <w:tcW w:w="4374"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Mail Chimp</w:t>
            </w:r>
          </w:p>
          <w:p>
            <w:pPr>
              <w:pStyle w:val="Normal"/>
              <w:numPr>
                <w:ilvl w:val="0"/>
                <w:numId w:val="0"/>
              </w:numPr>
              <w:spacing w:before="0" w:after="60"/>
              <w:ind w:hanging="0"/>
              <w:jc w:val="left"/>
              <w:outlineLvl w:val="2"/>
              <w:rPr/>
            </w:pPr>
            <w:hyperlink r:id="rId4">
              <w:r>
                <w:rPr>
                  <w:rStyle w:val="Internethivatkozs"/>
                  <w:rFonts w:cs="Calibri" w:ascii="Verdana" w:hAnsi="Verdana" w:cstheme="majorHAnsi"/>
                </w:rPr>
                <w:t>https://mailchimp.com/legal/privacy/</w:t>
              </w:r>
            </w:hyperlink>
          </w:p>
          <w:p>
            <w:pPr>
              <w:pStyle w:val="Normal"/>
              <w:numPr>
                <w:ilvl w:val="0"/>
                <w:numId w:val="0"/>
              </w:numPr>
              <w:spacing w:before="0" w:after="60"/>
              <w:ind w:hanging="0"/>
              <w:jc w:val="left"/>
              <w:outlineLvl w:val="2"/>
              <w:rPr>
                <w:rFonts w:ascii="Verdana" w:hAnsi="Verdana" w:cs="Calibri" w:cstheme="majorHAnsi"/>
                <w:color w:val="000000"/>
              </w:rPr>
            </w:pPr>
            <w:r>
              <w:rPr>
                <w:rFonts w:cs="Calibri" w:cstheme="majorHAnsi" w:ascii="Verdana" w:hAnsi="Verdana"/>
                <w:color w:val="000000"/>
              </w:rPr>
            </w:r>
          </w:p>
        </w:tc>
        <w:tc>
          <w:tcPr>
            <w:tcW w:w="2307"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color w:val="000000"/>
              </w:rPr>
            </w:pPr>
            <w:r>
              <w:rPr>
                <w:rFonts w:cs="Calibri" w:ascii="Verdana" w:hAnsi="Verdana" w:cstheme="majorHAnsi"/>
                <w:color w:val="000000"/>
              </w:rPr>
              <w:t>675 Ponce de Leon Ave NE, Suite 5000, Atlanta, GA 30308.</w:t>
            </w:r>
          </w:p>
        </w:tc>
      </w:tr>
    </w:tbl>
    <w:p>
      <w:pPr>
        <w:pStyle w:val="Normal"/>
        <w:spacing w:before="0" w:after="120"/>
        <w:rPr/>
      </w:pPr>
      <w:r>
        <w:rPr/>
      </w:r>
    </w:p>
    <w:sectPr>
      <w:headerReference w:type="default" r:id="rId5"/>
      <w:headerReference w:type="first" r:id="rId6"/>
      <w:footerReference w:type="default" r:id="rId7"/>
      <w:footerReference w:type="first" r:id="rId8"/>
      <w:type w:val="nextPage"/>
      <w:pgSz w:w="11906" w:h="16838"/>
      <w:pgMar w:left="1417" w:right="1417" w:header="567" w:top="1532" w:footer="612" w:bottom="709"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Verdana">
    <w:charset w:val="ee"/>
    <w:family w:val="roman"/>
    <w:pitch w:val="variable"/>
  </w:font>
  <w:font w:name="Liberation Sans">
    <w:altName w:val="Arial"/>
    <w:charset w:val="ee"/>
    <w:family w:val="swiss"/>
    <w:pitch w:val="variable"/>
  </w:font>
  <w:font w:name="EUAlbertin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3545"/>
      <w:gridCol w:w="2977"/>
      <w:gridCol w:w="1977"/>
      <w:gridCol w:w="1284"/>
      <w:gridCol w:w="147"/>
    </w:tblGrid>
    <w:tr>
      <w:trPr>
        <w:trHeight w:val="350" w:hRule="atLeast"/>
        <w:cantSplit w:val="true"/>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rPr>
              <w:rFonts w:cs="Calibri"/>
              <w:b/>
              <w:b/>
              <w:i/>
              <w:i/>
            </w:rPr>
          </w:pPr>
          <w:r>
            <w:rPr>
              <w:rFonts w:cs="Calibri"/>
              <w:i/>
            </w:rPr>
            <w:t>Hatálybalépés dátuma: 2018.05.24</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hanging="0"/>
            <w:jc w:val="center"/>
            <w:rPr>
              <w:rFonts w:cs="Calibri"/>
              <w:i/>
              <w:i/>
            </w:rPr>
          </w:pPr>
          <w:r>
            <w:rPr>
              <w:rFonts w:cs="Calibri"/>
              <w:i/>
            </w:rPr>
            <w:t>Verziószám: 1.0</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jc w:val="center"/>
            <w:rPr/>
          </w:pPr>
          <w:r>
            <w:rPr>
              <w:rFonts w:cs="Calibri"/>
            </w:rPr>
            <w:t xml:space="preserve">Oldal: </w:t>
          </w:r>
          <w:r>
            <w:rPr>
              <w:rFonts w:cs="Calibri"/>
            </w:rPr>
            <w:fldChar w:fldCharType="begin"/>
          </w:r>
          <w:r>
            <w:rPr>
              <w:rFonts w:cs="Calibri"/>
            </w:rPr>
            <w:instrText> PAGE </w:instrText>
          </w:r>
          <w:r>
            <w:rPr>
              <w:rFonts w:cs="Calibri"/>
            </w:rPr>
            <w:fldChar w:fldCharType="separate"/>
          </w:r>
          <w:r>
            <w:rPr>
              <w:rFonts w:cs="Calibri"/>
            </w:rPr>
            <w:t>3</w:t>
          </w:r>
          <w:r>
            <w:rPr>
              <w:rFonts w:cs="Calibri"/>
            </w:rPr>
            <w:fldChar w:fldCharType="end"/>
          </w:r>
          <w:r>
            <w:rPr>
              <w:rFonts w:cs="Calibri"/>
            </w:rPr>
            <w:t xml:space="preserve"> / </w:t>
          </w:r>
          <w:r>
            <w:rPr>
              <w:rStyle w:val="Pagenumber"/>
              <w:rFonts w:cs="Calibri"/>
            </w:rPr>
            <w:fldChar w:fldCharType="begin"/>
          </w:r>
          <w:r>
            <w:rPr>
              <w:rStyle w:val="Pagenumber"/>
              <w:rFonts w:cs="Calibri"/>
            </w:rPr>
            <w:instrText> NUMPAGES </w:instrText>
          </w:r>
          <w:r>
            <w:rPr>
              <w:rStyle w:val="Pagenumber"/>
              <w:rFonts w:cs="Calibri"/>
            </w:rPr>
            <w:fldChar w:fldCharType="separate"/>
          </w:r>
          <w:r>
            <w:rPr>
              <w:rStyle w:val="Pagenumber"/>
              <w:rFonts w:cs="Calibri"/>
            </w:rPr>
            <w:t>9</w:t>
          </w:r>
          <w:r>
            <w:rPr>
              <w:rStyle w:val="Pagenumber"/>
              <w:rFonts w:cs="Calibri"/>
            </w:rPr>
            <w:fldChar w:fldCharType="end"/>
          </w:r>
        </w:p>
      </w:tc>
      <w:tc>
        <w:tcPr>
          <w:tcW w:w="147" w:type="dxa"/>
          <w:tcBorders/>
          <w:shd w:fill="auto" w:val="clear"/>
        </w:tcPr>
        <w:p>
          <w:pPr>
            <w:pStyle w:val="Normal"/>
            <w:widowControl/>
            <w:bidi w:val="0"/>
            <w:spacing w:lineRule="exact" w:line="300" w:before="0" w:after="120"/>
            <w:ind w:firstLine="227"/>
            <w:jc w:val="both"/>
            <w:rPr/>
          </w:pPr>
          <w:r>
            <w:rPr/>
          </w:r>
        </w:p>
      </w:tc>
    </w:tr>
    <w:tr>
      <w:trPr>
        <w:trHeight w:val="350" w:hRule="atLeast"/>
        <w:cantSplit w:val="true"/>
      </w:trPr>
      <w:tc>
        <w:tcPr>
          <w:tcW w:w="8499" w:type="dxa"/>
          <w:gridSpan w:val="3"/>
          <w:tcBorders>
            <w:top w:val="single" w:sz="4" w:space="0" w:color="000000"/>
          </w:tcBorders>
          <w:shd w:fill="auto" w:val="clear"/>
          <w:vAlign w:val="center"/>
        </w:tcPr>
        <w:p>
          <w:pPr>
            <w:pStyle w:val="ZEll1"/>
            <w:spacing w:lineRule="auto" w:line="240" w:before="0" w:after="0"/>
            <w:ind w:left="0" w:right="0" w:hanging="0"/>
            <w:jc w:val="left"/>
            <w:rPr>
              <w:rFonts w:cs="Calibri"/>
              <w:i/>
              <w:i/>
            </w:rPr>
          </w:pPr>
          <w:r>
            <w:rPr>
              <w:rFonts w:cs="Calibri"/>
              <w:i/>
            </w:rPr>
          </w:r>
        </w:p>
      </w:tc>
      <w:tc>
        <w:tcPr>
          <w:tcW w:w="1431" w:type="dxa"/>
          <w:gridSpan w:val="2"/>
          <w:tcBorders>
            <w:top w:val="single" w:sz="4" w:space="0" w:color="000000"/>
          </w:tcBorders>
          <w:shd w:fill="auto" w:val="clear"/>
          <w:vAlign w:val="center"/>
        </w:tcPr>
        <w:p>
          <w:pPr>
            <w:pStyle w:val="ZEll1"/>
            <w:spacing w:lineRule="auto" w:line="240" w:before="0" w:after="0"/>
            <w:ind w:left="0" w:right="0" w:firstLine="227"/>
            <w:jc w:val="center"/>
            <w:rPr>
              <w:rFonts w:cs="Calibri"/>
            </w:rPr>
          </w:pPr>
          <w:r>
            <w:rPr>
              <w:rFonts w:cs="Calibri"/>
            </w:rPr>
          </w:r>
        </w:p>
      </w:tc>
    </w:tr>
  </w:tbl>
  <w:p>
    <w:pPr>
      <w:pStyle w:val="Llb"/>
      <w:ind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4224"/>
      <w:gridCol w:w="2977"/>
      <w:gridCol w:w="1298"/>
      <w:gridCol w:w="1432"/>
    </w:tblGrid>
    <w:tr>
      <w:trPr>
        <w:trHeight w:val="350" w:hRule="atLeast"/>
        <w:cantSplit w:val="true"/>
      </w:trPr>
      <w:tc>
        <w:tcPr>
          <w:tcW w:w="4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rPr>
              <w:rFonts w:cs="Calibri"/>
              <w:b/>
              <w:b/>
              <w:i/>
              <w:i/>
            </w:rPr>
          </w:pPr>
          <w:r>
            <w:rPr>
              <w:rFonts w:cs="Calibri"/>
              <w:i/>
            </w:rPr>
            <w:t>Hatálybalépés dátuma: 2018. xxx</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hanging="0"/>
            <w:jc w:val="center"/>
            <w:rPr>
              <w:rFonts w:cs="Calibri"/>
              <w:i/>
              <w:i/>
            </w:rPr>
          </w:pPr>
          <w:r>
            <w:rPr>
              <w:rFonts w:cs="Calibri"/>
              <w:i/>
            </w:rPr>
            <w:t>Verziószám: 1.0</w:t>
          </w:r>
        </w:p>
      </w:tc>
      <w:tc>
        <w:tcPr>
          <w:tcW w:w="27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jc w:val="center"/>
            <w:rPr/>
          </w:pPr>
          <w:r>
            <w:rPr>
              <w:rFonts w:cs="Calibri"/>
            </w:rPr>
            <w:t xml:space="preserve">Oldal: </w:t>
          </w:r>
          <w:r>
            <w:rPr>
              <w:rFonts w:cs="Calibri"/>
            </w:rPr>
            <w:fldChar w:fldCharType="begin"/>
          </w:r>
          <w:r>
            <w:rPr>
              <w:rFonts w:cs="Calibri"/>
            </w:rPr>
            <w:instrText> PAGE </w:instrText>
          </w:r>
          <w:r>
            <w:rPr>
              <w:rFonts w:cs="Calibri"/>
            </w:rPr>
            <w:fldChar w:fldCharType="separate"/>
          </w:r>
          <w:r>
            <w:rPr>
              <w:rFonts w:cs="Calibri"/>
            </w:rPr>
            <w:t>1</w:t>
          </w:r>
          <w:r>
            <w:rPr>
              <w:rFonts w:cs="Calibri"/>
            </w:rPr>
            <w:fldChar w:fldCharType="end"/>
          </w:r>
          <w:r>
            <w:rPr>
              <w:rFonts w:cs="Calibri"/>
            </w:rPr>
            <w:t xml:space="preserve"> / </w:t>
          </w:r>
          <w:r>
            <w:rPr>
              <w:rStyle w:val="Pagenumber"/>
              <w:rFonts w:cs="Calibri"/>
            </w:rPr>
            <w:fldChar w:fldCharType="begin"/>
          </w:r>
          <w:r>
            <w:rPr>
              <w:rStyle w:val="Pagenumber"/>
              <w:rFonts w:cs="Calibri"/>
            </w:rPr>
            <w:instrText> NUMPAGES </w:instrText>
          </w:r>
          <w:r>
            <w:rPr>
              <w:rStyle w:val="Pagenumber"/>
              <w:rFonts w:cs="Calibri"/>
            </w:rPr>
            <w:fldChar w:fldCharType="separate"/>
          </w:r>
          <w:r>
            <w:rPr>
              <w:rStyle w:val="Pagenumber"/>
              <w:rFonts w:cs="Calibri"/>
            </w:rPr>
            <w:t>9</w:t>
          </w:r>
          <w:r>
            <w:rPr>
              <w:rStyle w:val="Pagenumber"/>
              <w:rFonts w:cs="Calibri"/>
            </w:rPr>
            <w:fldChar w:fldCharType="end"/>
          </w:r>
        </w:p>
      </w:tc>
    </w:tr>
    <w:tr>
      <w:trPr>
        <w:trHeight w:val="350" w:hRule="atLeast"/>
        <w:cantSplit w:val="true"/>
      </w:trPr>
      <w:tc>
        <w:tcPr>
          <w:tcW w:w="8499" w:type="dxa"/>
          <w:gridSpan w:val="3"/>
          <w:tcBorders>
            <w:top w:val="single" w:sz="4" w:space="0" w:color="000000"/>
          </w:tcBorders>
          <w:shd w:fill="auto" w:val="clear"/>
          <w:vAlign w:val="center"/>
        </w:tcPr>
        <w:p>
          <w:pPr>
            <w:pStyle w:val="ZEll1"/>
            <w:spacing w:lineRule="auto" w:line="240" w:before="0" w:after="0"/>
            <w:ind w:left="0" w:right="0" w:hanging="0"/>
            <w:jc w:val="left"/>
            <w:rPr>
              <w:rFonts w:cs="Calibri"/>
              <w:i/>
              <w:i/>
            </w:rPr>
          </w:pPr>
          <w:r>
            <w:rPr>
              <w:rFonts w:cs="Calibri"/>
              <w:i/>
            </w:rPr>
          </w:r>
        </w:p>
      </w:tc>
      <w:tc>
        <w:tcPr>
          <w:tcW w:w="1432" w:type="dxa"/>
          <w:tcBorders>
            <w:top w:val="single" w:sz="4" w:space="0" w:color="000000"/>
          </w:tcBorders>
          <w:shd w:fill="auto" w:val="clear"/>
          <w:vAlign w:val="center"/>
        </w:tcPr>
        <w:p>
          <w:pPr>
            <w:pStyle w:val="ZEll1"/>
            <w:spacing w:lineRule="auto" w:line="240" w:before="0" w:after="0"/>
            <w:ind w:left="0" w:right="0" w:firstLine="227"/>
            <w:jc w:val="center"/>
            <w:rPr>
              <w:rFonts w:cs="Calibri"/>
            </w:rPr>
          </w:pPr>
          <w:r>
            <w:rPr>
              <w:rFonts w:cs="Calibri"/>
            </w:rPr>
          </w:r>
        </w:p>
      </w:tc>
    </w:tr>
  </w:tbl>
  <w:p>
    <w:pPr>
      <w:pStyle w:val="Ll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ind w:hanging="0"/>
      <w:rPr>
        <w:rFonts w:cs="Calibri"/>
        <w:sz w:val="16"/>
        <w:szCs w:val="24"/>
      </w:rPr>
    </w:pPr>
    <w:r>
      <w:rPr>
        <w:rFonts w:cs="Calibri"/>
        <w:sz w:val="16"/>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tabs>
        <w:tab w:val="left" w:pos="2880" w:leader="none"/>
      </w:tabs>
      <w:ind w:hanging="0"/>
      <w:rPr>
        <w:rFonts w:cs="Calibri"/>
        <w:sz w:val="16"/>
        <w:szCs w:val="24"/>
      </w:rPr>
    </w:pPr>
    <w:r>
      <w:rPr/>
      <w:drawing>
        <wp:inline distT="0" distB="0" distL="0" distR="0">
          <wp:extent cx="952500" cy="499745"/>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1"/>
                  <a:stretch>
                    <a:fillRect/>
                  </a:stretch>
                </pic:blipFill>
                <pic:spPr bwMode="auto">
                  <a:xfrm>
                    <a:off x="0" y="0"/>
                    <a:ext cx="952500" cy="4997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4546" w:hanging="576"/>
      </w:pPr>
    </w:lvl>
    <w:lvl w:ilvl="2">
      <w:start w:val="1"/>
      <w:pStyle w:val="Cmsor3"/>
      <w:numFmt w:val="decimal"/>
      <w:lvlText w:val="%1.%2.%3"/>
      <w:lvlJc w:val="left"/>
      <w:pPr>
        <w:ind w:left="720" w:hanging="720"/>
      </w:pPr>
    </w:lvl>
    <w:lvl w:ilvl="3">
      <w:start w:val="1"/>
      <w:pStyle w:val="Cmsor4"/>
      <w:numFmt w:val="decimal"/>
      <w:lvlText w:val="%1.%2.%3.%4"/>
      <w:lvlJc w:val="left"/>
      <w:pPr>
        <w:ind w:left="1573" w:hanging="864"/>
      </w:pPr>
    </w:lvl>
    <w:lvl w:ilvl="4">
      <w:start w:val="1"/>
      <w:pStyle w:val="Cmsor5"/>
      <w:numFmt w:val="decimal"/>
      <w:lvlText w:val="%1.%2.%3.%4.%5"/>
      <w:lvlJc w:val="left"/>
      <w:pPr>
        <w:ind w:left="1008" w:hanging="1008"/>
      </w:pPr>
    </w:lvl>
    <w:lvl w:ilvl="5">
      <w:start w:val="1"/>
      <w:pStyle w:val="Cmsor6"/>
      <w:numFmt w:val="decimal"/>
      <w:lvlText w:val="%1.%2.%3.%4.%5.%6"/>
      <w:lvlJc w:val="left"/>
      <w:pPr>
        <w:ind w:left="1152" w:hanging="1152"/>
      </w:pPr>
    </w:lvl>
    <w:lvl w:ilvl="6">
      <w:start w:val="1"/>
      <w:pStyle w:val="Cmsor7"/>
      <w:numFmt w:val="decimal"/>
      <w:lvlText w:val="%1.%2.%3.%4.%5.%6.%7"/>
      <w:lvlJc w:val="left"/>
      <w:pPr>
        <w:ind w:left="1296" w:hanging="1296"/>
      </w:pPr>
    </w:lvl>
    <w:lvl w:ilvl="7">
      <w:start w:val="1"/>
      <w:pStyle w:val="Cmsor8"/>
      <w:numFmt w:val="decimal"/>
      <w:lvlText w:val="%1.%2.%3.%4.%5.%6.%7.%8"/>
      <w:lvlJc w:val="left"/>
      <w:pPr>
        <w:ind w:left="1440" w:hanging="1440"/>
      </w:pPr>
    </w:lvl>
    <w:lvl w:ilvl="8">
      <w:start w:val="1"/>
      <w:pStyle w:val="Cmsor9"/>
      <w:numFmt w:val="decimal"/>
      <w:lvlText w:val="%1.%2.%3.%4.%5.%6.%7.%8.%9"/>
      <w:lvlJc w:val="left"/>
      <w:pPr>
        <w:ind w:left="1584" w:hanging="1584"/>
      </w:pPr>
    </w:lvl>
  </w:abstractNum>
  <w:abstractNum w:abstractNumId="2">
    <w:lvl w:ilvl="0">
      <w:start w:val="1"/>
      <w:numFmt w:val="decimal"/>
      <w:lvlText w:val="%1."/>
      <w:lvlJc w:val="left"/>
      <w:pPr>
        <w:ind w:left="360" w:hanging="360"/>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Fonts w:cs="Courier New"/>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Fonts w:cs="Courier New"/>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Fonts w:cs="Courier New"/>
      </w:rPr>
    </w:lvl>
    <w:lvl w:ilvl="8">
      <w:start w:val="1"/>
      <w:numFmt w:val="bullet"/>
      <w:lvlText w:val=""/>
      <w:lvlJc w:val="left"/>
      <w:pPr>
        <w:ind w:left="6347" w:hanging="360"/>
      </w:pPr>
      <w:rPr>
        <w:rFonts w:ascii="Wingdings" w:hAnsi="Wingdings" w:cs="Wingdings" w:hint="default"/>
      </w:rPr>
    </w:lvl>
  </w:abstractNum>
  <w:abstractNum w:abstractNumId="4">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Fonts w:cs="Courier New"/>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Fonts w:cs="Courier New"/>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Fonts w:cs="Courier New"/>
      </w:rPr>
    </w:lvl>
    <w:lvl w:ilvl="8">
      <w:start w:val="1"/>
      <w:numFmt w:val="bullet"/>
      <w:lvlText w:val=""/>
      <w:lvlJc w:val="left"/>
      <w:pPr>
        <w:ind w:left="6347"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587" w:hanging="360"/>
      </w:pPr>
      <w:rPr>
        <w:rFonts w:ascii="Symbol" w:hAnsi="Symbol" w:cs="Symbol"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70fc"/>
    <w:pPr>
      <w:widowControl/>
      <w:bidi w:val="0"/>
      <w:spacing w:lineRule="exact" w:line="300" w:before="0" w:after="120"/>
      <w:ind w:firstLine="227"/>
      <w:jc w:val="both"/>
    </w:pPr>
    <w:rPr>
      <w:rFonts w:ascii="Calibri" w:hAnsi="Calibri" w:eastAsia="Calibri" w:cs="Times New Roman"/>
      <w:color w:val="auto"/>
      <w:kern w:val="0"/>
      <w:sz w:val="22"/>
      <w:szCs w:val="22"/>
      <w:lang w:val="hu-HU" w:eastAsia="en-US" w:bidi="ar-SA"/>
    </w:rPr>
  </w:style>
  <w:style w:type="paragraph" w:styleId="Cmsor1">
    <w:name w:val="Heading 1"/>
    <w:basedOn w:val="Normal"/>
    <w:link w:val="Cmsor1Char"/>
    <w:qFormat/>
    <w:rsid w:val="00a06617"/>
    <w:pPr>
      <w:numPr>
        <w:ilvl w:val="0"/>
        <w:numId w:val="1"/>
      </w:numPr>
      <w:spacing w:lineRule="auto" w:line="240" w:before="360" w:after="240"/>
      <w:outlineLvl w:val="0"/>
    </w:pPr>
    <w:rPr>
      <w:rFonts w:eastAsia="Times New Roman"/>
      <w:b/>
      <w:caps/>
      <w:sz w:val="28"/>
      <w:lang w:val="x-none" w:eastAsia="x-none"/>
    </w:rPr>
  </w:style>
  <w:style w:type="paragraph" w:styleId="Cmsor2">
    <w:name w:val="Heading 2"/>
    <w:basedOn w:val="Normal"/>
    <w:link w:val="Cmsor2Char"/>
    <w:qFormat/>
    <w:rsid w:val="00a06617"/>
    <w:pPr>
      <w:numPr>
        <w:ilvl w:val="1"/>
        <w:numId w:val="1"/>
      </w:numPr>
      <w:spacing w:lineRule="auto" w:line="240" w:before="240" w:after="120"/>
      <w:ind w:left="576" w:firstLine="227"/>
      <w:outlineLvl w:val="1"/>
    </w:pPr>
    <w:rPr>
      <w:rFonts w:eastAsia="Times New Roman"/>
      <w:b/>
      <w:sz w:val="26"/>
      <w:szCs w:val="20"/>
      <w:lang w:val="x-none" w:eastAsia="x-none"/>
    </w:rPr>
  </w:style>
  <w:style w:type="paragraph" w:styleId="Cmsor3">
    <w:name w:val="Heading 3"/>
    <w:basedOn w:val="Normal"/>
    <w:link w:val="Cmsor3Char"/>
    <w:qFormat/>
    <w:rsid w:val="00b14394"/>
    <w:pPr>
      <w:keepNext w:val="true"/>
      <w:numPr>
        <w:ilvl w:val="2"/>
        <w:numId w:val="1"/>
      </w:numPr>
      <w:spacing w:lineRule="auto" w:line="240" w:before="120" w:after="120"/>
      <w:outlineLvl w:val="2"/>
    </w:pPr>
    <w:rPr>
      <w:rFonts w:eastAsia="Times New Roman"/>
      <w:b/>
      <w:bCs/>
      <w:sz w:val="24"/>
      <w:szCs w:val="26"/>
      <w:lang w:val="x-none" w:eastAsia="x-none"/>
    </w:rPr>
  </w:style>
  <w:style w:type="paragraph" w:styleId="Cmsor4">
    <w:name w:val="Heading 4"/>
    <w:basedOn w:val="Normal"/>
    <w:link w:val="Cmsor4Char"/>
    <w:unhideWhenUsed/>
    <w:qFormat/>
    <w:rsid w:val="00b14394"/>
    <w:pPr>
      <w:keepNext w:val="true"/>
      <w:keepLines/>
      <w:numPr>
        <w:ilvl w:val="3"/>
        <w:numId w:val="1"/>
      </w:numPr>
      <w:spacing w:lineRule="auto" w:line="240" w:before="120" w:after="120"/>
      <w:outlineLvl w:val="3"/>
    </w:pPr>
    <w:rPr>
      <w:rFonts w:eastAsia="Times New Roman"/>
      <w:bCs/>
      <w:iCs/>
      <w:sz w:val="24"/>
      <w:szCs w:val="20"/>
      <w:lang w:val="x-none" w:eastAsia="x-none"/>
    </w:rPr>
  </w:style>
  <w:style w:type="paragraph" w:styleId="Cmsor5">
    <w:name w:val="Heading 5"/>
    <w:basedOn w:val="Normal"/>
    <w:link w:val="Cmsor5Char"/>
    <w:qFormat/>
    <w:rsid w:val="00b14394"/>
    <w:pPr>
      <w:keepNext w:val="true"/>
      <w:numPr>
        <w:ilvl w:val="4"/>
        <w:numId w:val="1"/>
      </w:numPr>
      <w:tabs>
        <w:tab w:val="left" w:pos="7371" w:leader="none"/>
        <w:tab w:val="right" w:pos="10206" w:leader="none"/>
      </w:tabs>
      <w:spacing w:lineRule="auto" w:line="240" w:before="120" w:after="120"/>
      <w:outlineLvl w:val="4"/>
    </w:pPr>
    <w:rPr>
      <w:rFonts w:eastAsia="Times New Roman"/>
      <w:bCs/>
      <w:szCs w:val="20"/>
      <w:lang w:val="x-none" w:eastAsia="x-none"/>
    </w:rPr>
  </w:style>
  <w:style w:type="paragraph" w:styleId="Cmsor6">
    <w:name w:val="Heading 6"/>
    <w:basedOn w:val="Normal"/>
    <w:link w:val="Cmsor6Char"/>
    <w:qFormat/>
    <w:rsid w:val="00b14394"/>
    <w:pPr>
      <w:keepNext w:val="true"/>
      <w:numPr>
        <w:ilvl w:val="5"/>
        <w:numId w:val="1"/>
      </w:numPr>
      <w:tabs>
        <w:tab w:val="left" w:pos="7371" w:leader="none"/>
        <w:tab w:val="right" w:pos="10206" w:leader="none"/>
      </w:tabs>
      <w:spacing w:lineRule="auto" w:line="240" w:before="120" w:after="120"/>
      <w:outlineLvl w:val="5"/>
    </w:pPr>
    <w:rPr>
      <w:rFonts w:eastAsia="Times New Roman"/>
      <w:iCs/>
      <w:sz w:val="20"/>
      <w:szCs w:val="24"/>
      <w:lang w:val="x-none" w:eastAsia="x-none"/>
    </w:rPr>
  </w:style>
  <w:style w:type="paragraph" w:styleId="Cmsor7">
    <w:name w:val="Heading 7"/>
    <w:basedOn w:val="Normal"/>
    <w:link w:val="Cmsor7Char"/>
    <w:unhideWhenUsed/>
    <w:qFormat/>
    <w:rsid w:val="00b14394"/>
    <w:pPr>
      <w:keepNext w:val="true"/>
      <w:keepLines/>
      <w:numPr>
        <w:ilvl w:val="6"/>
        <w:numId w:val="1"/>
      </w:numPr>
      <w:spacing w:lineRule="auto" w:line="240" w:before="120" w:after="120"/>
      <w:outlineLvl w:val="6"/>
    </w:pPr>
    <w:rPr>
      <w:rFonts w:eastAsia="Times New Roman"/>
      <w:i/>
      <w:iCs/>
      <w:sz w:val="20"/>
      <w:szCs w:val="20"/>
      <w:lang w:val="x-none" w:eastAsia="x-none"/>
    </w:rPr>
  </w:style>
  <w:style w:type="paragraph" w:styleId="Cmsor8">
    <w:name w:val="Heading 8"/>
    <w:basedOn w:val="Normal"/>
    <w:link w:val="Cmsor8Char"/>
    <w:semiHidden/>
    <w:unhideWhenUsed/>
    <w:qFormat/>
    <w:rsid w:val="00d15293"/>
    <w:pPr>
      <w:keepNext w:val="true"/>
      <w:keepLines/>
      <w:numPr>
        <w:ilvl w:val="7"/>
        <w:numId w:val="1"/>
      </w:numPr>
      <w:spacing w:before="200" w:after="0"/>
      <w:outlineLvl w:val="7"/>
    </w:pPr>
    <w:rPr>
      <w:rFonts w:ascii="Cambria" w:hAnsi="Cambria" w:eastAsia="Times New Roman"/>
      <w:color w:val="404040"/>
      <w:sz w:val="20"/>
      <w:szCs w:val="20"/>
      <w:lang w:val="x-none" w:eastAsia="x-none"/>
    </w:rPr>
  </w:style>
  <w:style w:type="paragraph" w:styleId="Cmsor9">
    <w:name w:val="Heading 9"/>
    <w:basedOn w:val="Normal"/>
    <w:link w:val="Cmsor9Char"/>
    <w:semiHidden/>
    <w:unhideWhenUsed/>
    <w:qFormat/>
    <w:rsid w:val="00d15293"/>
    <w:pPr>
      <w:keepNext w:val="true"/>
      <w:keepLines/>
      <w:numPr>
        <w:ilvl w:val="8"/>
        <w:numId w:val="1"/>
      </w:numPr>
      <w:spacing w:before="200" w:after="0"/>
      <w:outlineLvl w:val="8"/>
    </w:pPr>
    <w:rPr>
      <w:rFonts w:ascii="Cambria" w:hAnsi="Cambria" w:eastAsia="Times New Roman"/>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NincstrkzChar" w:customStyle="1">
    <w:name w:val="Nincs térköz Char"/>
    <w:link w:val="Nincstrkz"/>
    <w:uiPriority w:val="1"/>
    <w:qFormat/>
    <w:rsid w:val="00ca7973"/>
    <w:rPr>
      <w:rFonts w:eastAsia="Times New Roman"/>
      <w:lang w:eastAsia="hu-HU" w:bidi="ar-SA"/>
    </w:rPr>
  </w:style>
  <w:style w:type="character" w:styleId="BuborkszvegChar" w:customStyle="1">
    <w:name w:val="Buborékszöveg Char"/>
    <w:link w:val="Buborkszveg"/>
    <w:uiPriority w:val="99"/>
    <w:semiHidden/>
    <w:qFormat/>
    <w:rsid w:val="00ca7973"/>
    <w:rPr>
      <w:rFonts w:ascii="Tahoma" w:hAnsi="Tahoma" w:cs="Tahoma"/>
      <w:sz w:val="16"/>
      <w:szCs w:val="16"/>
    </w:rPr>
  </w:style>
  <w:style w:type="character" w:styleId="Szvegtrzs2Char" w:customStyle="1">
    <w:name w:val="Szövegtörzs 2 Char"/>
    <w:link w:val="Szvegtrzs2"/>
    <w:qFormat/>
    <w:rsid w:val="00c75b8a"/>
    <w:rPr>
      <w:rFonts w:ascii="Times New Roman" w:hAnsi="Times New Roman" w:eastAsia="Times New Roman" w:cs="Times New Roman"/>
      <w:sz w:val="24"/>
      <w:szCs w:val="20"/>
      <w:lang w:eastAsia="hu-HU"/>
    </w:rPr>
  </w:style>
  <w:style w:type="character" w:styleId="LfejChar" w:customStyle="1">
    <w:name w:val="Élőfej Char"/>
    <w:basedOn w:val="DefaultParagraphFont"/>
    <w:link w:val="lfej"/>
    <w:uiPriority w:val="99"/>
    <w:qFormat/>
    <w:rsid w:val="00c56903"/>
    <w:rPr/>
  </w:style>
  <w:style w:type="character" w:styleId="LlbChar" w:customStyle="1">
    <w:name w:val="Élőláb Char"/>
    <w:basedOn w:val="DefaultParagraphFont"/>
    <w:link w:val="llb"/>
    <w:uiPriority w:val="99"/>
    <w:qFormat/>
    <w:rsid w:val="00c56903"/>
    <w:rPr/>
  </w:style>
  <w:style w:type="character" w:styleId="Pagenumber">
    <w:name w:val="page number"/>
    <w:basedOn w:val="DefaultParagraphFont"/>
    <w:qFormat/>
    <w:rsid w:val="00d15293"/>
    <w:rPr/>
  </w:style>
  <w:style w:type="character" w:styleId="Cmsor1Char" w:customStyle="1">
    <w:name w:val="Címsor 1 Char"/>
    <w:link w:val="Cmsor1"/>
    <w:qFormat/>
    <w:rsid w:val="00a06617"/>
    <w:rPr>
      <w:rFonts w:eastAsia="Times New Roman"/>
      <w:b/>
      <w:caps/>
      <w:sz w:val="28"/>
      <w:szCs w:val="22"/>
      <w:lang w:val="x-none" w:eastAsia="x-none"/>
    </w:rPr>
  </w:style>
  <w:style w:type="character" w:styleId="Cmsor2Char" w:customStyle="1">
    <w:name w:val="Címsor 2 Char"/>
    <w:link w:val="Cmsor2"/>
    <w:qFormat/>
    <w:rsid w:val="00a06617"/>
    <w:rPr>
      <w:rFonts w:eastAsia="Times New Roman"/>
      <w:b/>
      <w:sz w:val="26"/>
      <w:lang w:val="x-none" w:eastAsia="x-none"/>
    </w:rPr>
  </w:style>
  <w:style w:type="character" w:styleId="Cmsor3Char" w:customStyle="1">
    <w:name w:val="Címsor 3 Char"/>
    <w:link w:val="Cmsor3"/>
    <w:qFormat/>
    <w:rsid w:val="00b14394"/>
    <w:rPr>
      <w:rFonts w:eastAsia="Times New Roman"/>
      <w:b/>
      <w:bCs/>
      <w:sz w:val="24"/>
      <w:szCs w:val="26"/>
      <w:lang w:val="x-none" w:eastAsia="x-none"/>
    </w:rPr>
  </w:style>
  <w:style w:type="character" w:styleId="Cmsor4Char" w:customStyle="1">
    <w:name w:val="Címsor 4 Char"/>
    <w:link w:val="Cmsor4"/>
    <w:qFormat/>
    <w:rsid w:val="00b14394"/>
    <w:rPr>
      <w:rFonts w:eastAsia="Times New Roman"/>
      <w:bCs/>
      <w:iCs/>
      <w:sz w:val="24"/>
      <w:lang w:val="x-none" w:eastAsia="x-none"/>
    </w:rPr>
  </w:style>
  <w:style w:type="character" w:styleId="Cmsor5Char" w:customStyle="1">
    <w:name w:val="Címsor 5 Char"/>
    <w:link w:val="Cmsor5"/>
    <w:qFormat/>
    <w:rsid w:val="00b14394"/>
    <w:rPr>
      <w:rFonts w:eastAsia="Times New Roman"/>
      <w:bCs/>
      <w:sz w:val="22"/>
      <w:lang w:val="x-none" w:eastAsia="x-none"/>
    </w:rPr>
  </w:style>
  <w:style w:type="character" w:styleId="Cmsor6Char" w:customStyle="1">
    <w:name w:val="Címsor 6 Char"/>
    <w:link w:val="Cmsor6"/>
    <w:qFormat/>
    <w:rsid w:val="00b14394"/>
    <w:rPr>
      <w:rFonts w:eastAsia="Times New Roman"/>
      <w:iCs/>
      <w:szCs w:val="24"/>
      <w:lang w:val="x-none" w:eastAsia="x-none"/>
    </w:rPr>
  </w:style>
  <w:style w:type="character" w:styleId="Cmsor7Char" w:customStyle="1">
    <w:name w:val="Címsor 7 Char"/>
    <w:link w:val="Cmsor7"/>
    <w:qFormat/>
    <w:rsid w:val="00b14394"/>
    <w:rPr>
      <w:rFonts w:eastAsia="Times New Roman"/>
      <w:i/>
      <w:iCs/>
      <w:lang w:val="x-none" w:eastAsia="x-none"/>
    </w:rPr>
  </w:style>
  <w:style w:type="character" w:styleId="Cmsor8Char" w:customStyle="1">
    <w:name w:val="Címsor 8 Char"/>
    <w:link w:val="Cmsor8"/>
    <w:semiHidden/>
    <w:qFormat/>
    <w:rsid w:val="00d15293"/>
    <w:rPr>
      <w:rFonts w:ascii="Cambria" w:hAnsi="Cambria" w:eastAsia="Times New Roman"/>
      <w:color w:val="404040"/>
      <w:lang w:val="x-none" w:eastAsia="x-none"/>
    </w:rPr>
  </w:style>
  <w:style w:type="character" w:styleId="Cmsor9Char" w:customStyle="1">
    <w:name w:val="Címsor 9 Char"/>
    <w:link w:val="Cmsor9"/>
    <w:semiHidden/>
    <w:qFormat/>
    <w:rsid w:val="00d15293"/>
    <w:rPr>
      <w:rFonts w:ascii="Cambria" w:hAnsi="Cambria" w:eastAsia="Times New Roman"/>
      <w:i/>
      <w:iCs/>
      <w:color w:val="404040"/>
      <w:lang w:val="x-none" w:eastAsia="x-none"/>
    </w:rPr>
  </w:style>
  <w:style w:type="character" w:styleId="Internethivatkozs">
    <w:name w:val="Internet-hivatkozás"/>
    <w:uiPriority w:val="99"/>
    <w:unhideWhenUsed/>
    <w:rsid w:val="00b902ae"/>
    <w:rPr>
      <w:color w:val="0000FF"/>
      <w:u w:val="single"/>
    </w:rPr>
  </w:style>
  <w:style w:type="character" w:styleId="Annotationreference">
    <w:name w:val="annotation reference"/>
    <w:uiPriority w:val="99"/>
    <w:semiHidden/>
    <w:unhideWhenUsed/>
    <w:qFormat/>
    <w:rsid w:val="00d51343"/>
    <w:rPr>
      <w:sz w:val="16"/>
      <w:szCs w:val="16"/>
    </w:rPr>
  </w:style>
  <w:style w:type="character" w:styleId="JegyzetszvegChar" w:customStyle="1">
    <w:name w:val="Jegyzetszöveg Char"/>
    <w:link w:val="Jegyzetszveg"/>
    <w:uiPriority w:val="99"/>
    <w:semiHidden/>
    <w:qFormat/>
    <w:rsid w:val="00d51343"/>
    <w:rPr>
      <w:sz w:val="20"/>
      <w:szCs w:val="20"/>
    </w:rPr>
  </w:style>
  <w:style w:type="character" w:styleId="MegjegyzstrgyaChar" w:customStyle="1">
    <w:name w:val="Megjegyzés tárgya Char"/>
    <w:link w:val="Megjegyzstrgya"/>
    <w:uiPriority w:val="99"/>
    <w:semiHidden/>
    <w:qFormat/>
    <w:rsid w:val="00d51343"/>
    <w:rPr>
      <w:b/>
      <w:bCs/>
      <w:sz w:val="20"/>
      <w:szCs w:val="20"/>
    </w:rPr>
  </w:style>
  <w:style w:type="character" w:styleId="SzvegChar" w:customStyle="1">
    <w:name w:val="szöveg Char"/>
    <w:link w:val="szveg0"/>
    <w:qFormat/>
    <w:rsid w:val="001e7f4a"/>
    <w:rPr>
      <w:rFonts w:ascii="Times New Roman" w:hAnsi="Times New Roman" w:eastAsia="Times New Roman"/>
      <w:lang w:eastAsia="hu-HU"/>
    </w:rPr>
  </w:style>
  <w:style w:type="character" w:styleId="Feloldatlanmegemlts1" w:customStyle="1">
    <w:name w:val="Feloldatlan megemlítés1"/>
    <w:basedOn w:val="DefaultParagraphFont"/>
    <w:uiPriority w:val="99"/>
    <w:qFormat/>
    <w:rsid w:val="00a63e0c"/>
    <w:rPr>
      <w:color w:val="808080"/>
      <w:shd w:fill="E6E6E6" w:val="clear"/>
    </w:rPr>
  </w:style>
  <w:style w:type="character" w:styleId="FollowedHyperlink">
    <w:name w:val="FollowedHyperlink"/>
    <w:basedOn w:val="DefaultParagraphFont"/>
    <w:uiPriority w:val="99"/>
    <w:semiHidden/>
    <w:unhideWhenUsed/>
    <w:qFormat/>
    <w:rsid w:val="003d457f"/>
    <w:rPr>
      <w:color w:val="800080" w:themeColor="followedHyperlink"/>
      <w:u w:val="single"/>
    </w:rPr>
  </w:style>
  <w:style w:type="character" w:styleId="LbjegyzetszvegChar" w:customStyle="1">
    <w:name w:val="Lábjegyzetszöveg Char"/>
    <w:basedOn w:val="DefaultParagraphFont"/>
    <w:link w:val="Lbjegyzetszveg"/>
    <w:uiPriority w:val="99"/>
    <w:semiHidden/>
    <w:qFormat/>
    <w:rsid w:val="00976055"/>
    <w:rPr>
      <w:rFonts w:ascii="Cambria" w:hAnsi="Cambria" w:eastAsia="ＭＳ 明朝" w:cs="Cambria" w:asciiTheme="minorHAnsi" w:cstheme="minorHAnsi" w:eastAsiaTheme="minorEastAsia" w:hAnsiTheme="minorHAnsi"/>
      <w:color w:val="1F497D" w:themeColor="text2"/>
      <w:sz w:val="16"/>
      <w:lang w:eastAsia="hu-HU"/>
    </w:rPr>
  </w:style>
  <w:style w:type="character" w:styleId="Lbjegyzethorgony">
    <w:name w:val="Lábjegyzet-horgony"/>
    <w:rPr>
      <w:vertAlign w:val="superscript"/>
    </w:rPr>
  </w:style>
  <w:style w:type="character" w:styleId="FootnoteCharacters">
    <w:name w:val="Footnote Characters"/>
    <w:basedOn w:val="DefaultParagraphFont"/>
    <w:uiPriority w:val="99"/>
    <w:semiHidden/>
    <w:qFormat/>
    <w:rsid w:val="00976055"/>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alibri"/>
    </w:rPr>
  </w:style>
  <w:style w:type="character" w:styleId="ListLabel53">
    <w:name w:val="ListLabel 53"/>
    <w:qFormat/>
    <w:rPr>
      <w:rFonts w:eastAsia="Calibri" w:cs="Calibri"/>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Verdana" w:hAnsi="Verdana" w:cs="Calibri" w:cstheme="majorHAnsi"/>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NoSpacing">
    <w:name w:val="No Spacing"/>
    <w:link w:val="NincstrkzChar"/>
    <w:uiPriority w:val="1"/>
    <w:qFormat/>
    <w:rsid w:val="00ca7973"/>
    <w:pPr>
      <w:widowControl/>
      <w:bidi w:val="0"/>
      <w:jc w:val="left"/>
    </w:pPr>
    <w:rPr>
      <w:rFonts w:eastAsia="Times New Roman" w:ascii="Calibri" w:hAnsi="Calibri" w:cs="Times New Roman"/>
      <w:color w:val="auto"/>
      <w:kern w:val="0"/>
      <w:sz w:val="22"/>
      <w:szCs w:val="20"/>
      <w:lang w:eastAsia="hu-HU" w:val="hu-HU" w:bidi="ar-SA"/>
    </w:rPr>
  </w:style>
  <w:style w:type="paragraph" w:styleId="BalloonText">
    <w:name w:val="Balloon Text"/>
    <w:basedOn w:val="Normal"/>
    <w:link w:val="BuborkszvegChar"/>
    <w:uiPriority w:val="99"/>
    <w:semiHidden/>
    <w:unhideWhenUsed/>
    <w:qFormat/>
    <w:rsid w:val="00ca7973"/>
    <w:pPr>
      <w:spacing w:lineRule="auto" w:line="240" w:before="0" w:after="0"/>
    </w:pPr>
    <w:rPr>
      <w:rFonts w:ascii="Tahoma" w:hAnsi="Tahoma"/>
      <w:sz w:val="16"/>
      <w:szCs w:val="16"/>
      <w:lang w:val="x-none" w:eastAsia="x-none"/>
    </w:rPr>
  </w:style>
  <w:style w:type="paragraph" w:styleId="Szveg" w:customStyle="1">
    <w:name w:val="Szöveg"/>
    <w:basedOn w:val="Normal"/>
    <w:qFormat/>
    <w:rsid w:val="00c75b8a"/>
    <w:pPr>
      <w:spacing w:lineRule="atLeast" w:line="300"/>
    </w:pPr>
    <w:rPr>
      <w:rFonts w:ascii="Times New Roman" w:hAnsi="Times New Roman" w:eastAsia="Times New Roman"/>
      <w:sz w:val="24"/>
      <w:szCs w:val="20"/>
      <w:lang w:eastAsia="hu-HU"/>
    </w:rPr>
  </w:style>
  <w:style w:type="paragraph" w:styleId="BodyText2">
    <w:name w:val="Body Text 2"/>
    <w:basedOn w:val="Normal"/>
    <w:link w:val="Szvegtrzs2Char"/>
    <w:qFormat/>
    <w:rsid w:val="00c75b8a"/>
    <w:pPr>
      <w:spacing w:lineRule="auto" w:line="240" w:before="0" w:after="0"/>
    </w:pPr>
    <w:rPr>
      <w:rFonts w:ascii="Times New Roman" w:hAnsi="Times New Roman" w:eastAsia="Times New Roman"/>
      <w:sz w:val="24"/>
      <w:szCs w:val="20"/>
      <w:lang w:val="x-none" w:eastAsia="hu-HU"/>
    </w:rPr>
  </w:style>
  <w:style w:type="paragraph" w:styleId="Lfej">
    <w:name w:val="Header"/>
    <w:basedOn w:val="Normal"/>
    <w:link w:val="lfejChar"/>
    <w:uiPriority w:val="99"/>
    <w:unhideWhenUsed/>
    <w:rsid w:val="00c56903"/>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c56903"/>
    <w:pPr>
      <w:tabs>
        <w:tab w:val="center" w:pos="4536" w:leader="none"/>
        <w:tab w:val="right" w:pos="9072" w:leader="none"/>
      </w:tabs>
      <w:spacing w:lineRule="auto" w:line="240" w:before="0" w:after="0"/>
    </w:pPr>
    <w:rPr/>
  </w:style>
  <w:style w:type="paragraph" w:styleId="ZElfszv2" w:customStyle="1">
    <w:name w:val="ZElőf_szöv2"/>
    <w:basedOn w:val="Normal"/>
    <w:qFormat/>
    <w:rsid w:val="00c56903"/>
    <w:pPr>
      <w:spacing w:before="60" w:after="180"/>
      <w:ind w:left="57" w:right="57" w:firstLine="284"/>
      <w:jc w:val="center"/>
    </w:pPr>
    <w:rPr>
      <w:rFonts w:eastAsia="Times New Roman"/>
      <w:b/>
      <w:caps/>
      <w:sz w:val="36"/>
      <w:szCs w:val="20"/>
      <w:lang w:eastAsia="hu-HU"/>
    </w:rPr>
  </w:style>
  <w:style w:type="paragraph" w:styleId="ZEll1" w:customStyle="1">
    <w:name w:val="ZElől_1"/>
    <w:basedOn w:val="Normal"/>
    <w:qFormat/>
    <w:rsid w:val="00d15293"/>
    <w:pPr>
      <w:tabs>
        <w:tab w:val="right" w:pos="4990" w:leader="none"/>
      </w:tabs>
      <w:spacing w:lineRule="atLeast" w:line="300" w:before="60" w:after="60"/>
      <w:ind w:left="57" w:right="57" w:firstLine="284"/>
    </w:pPr>
    <w:rPr>
      <w:rFonts w:eastAsia="Times New Roman"/>
      <w:sz w:val="20"/>
      <w:szCs w:val="20"/>
      <w:lang w:eastAsia="hu-HU"/>
    </w:rPr>
  </w:style>
  <w:style w:type="paragraph" w:styleId="ListParagraph">
    <w:name w:val="List Paragraph"/>
    <w:basedOn w:val="Normal"/>
    <w:uiPriority w:val="34"/>
    <w:qFormat/>
    <w:rsid w:val="00d15293"/>
    <w:pPr>
      <w:spacing w:before="0" w:after="120"/>
      <w:ind w:left="720" w:firstLine="284"/>
      <w:contextualSpacing/>
    </w:pPr>
    <w:rPr>
      <w:rFonts w:eastAsia="Times New Roman"/>
      <w:sz w:val="20"/>
      <w:szCs w:val="20"/>
      <w:lang w:eastAsia="hu-HU"/>
    </w:rPr>
  </w:style>
  <w:style w:type="paragraph" w:styleId="NormalWeb">
    <w:name w:val="Normal (Web)"/>
    <w:basedOn w:val="Normal"/>
    <w:uiPriority w:val="99"/>
    <w:unhideWhenUsed/>
    <w:qFormat/>
    <w:rsid w:val="00b05a5d"/>
    <w:pPr>
      <w:spacing w:lineRule="auto" w:line="240" w:beforeAutospacing="1" w:afterAutospacing="1"/>
    </w:pPr>
    <w:rPr>
      <w:rFonts w:ascii="Times New Roman" w:hAnsi="Times New Roman" w:eastAsia="Times New Roman"/>
      <w:sz w:val="24"/>
      <w:szCs w:val="24"/>
      <w:lang w:eastAsia="hu-HU"/>
    </w:rPr>
  </w:style>
  <w:style w:type="paragraph" w:styleId="Tartalomjegyzk1">
    <w:name w:val="TOC 1"/>
    <w:basedOn w:val="Normal"/>
    <w:autoRedefine/>
    <w:uiPriority w:val="39"/>
    <w:unhideWhenUsed/>
    <w:rsid w:val="00b902ae"/>
    <w:pPr>
      <w:spacing w:before="120" w:after="120"/>
      <w:jc w:val="left"/>
    </w:pPr>
    <w:rPr>
      <w:rFonts w:cs="Calibri"/>
      <w:b/>
      <w:bCs/>
      <w:caps/>
      <w:sz w:val="20"/>
      <w:szCs w:val="20"/>
    </w:rPr>
  </w:style>
  <w:style w:type="paragraph" w:styleId="Tartalomjegyzk2">
    <w:name w:val="TOC 2"/>
    <w:basedOn w:val="Normal"/>
    <w:autoRedefine/>
    <w:uiPriority w:val="39"/>
    <w:unhideWhenUsed/>
    <w:rsid w:val="00b902ae"/>
    <w:pPr>
      <w:spacing w:before="0" w:after="0"/>
      <w:ind w:left="220" w:firstLine="227"/>
      <w:jc w:val="left"/>
    </w:pPr>
    <w:rPr>
      <w:rFonts w:cs="Calibri"/>
      <w:smallCaps/>
      <w:sz w:val="20"/>
      <w:szCs w:val="20"/>
    </w:rPr>
  </w:style>
  <w:style w:type="paragraph" w:styleId="Tartalomjegyzk3">
    <w:name w:val="TOC 3"/>
    <w:basedOn w:val="Normal"/>
    <w:autoRedefine/>
    <w:uiPriority w:val="39"/>
    <w:unhideWhenUsed/>
    <w:rsid w:val="00b902ae"/>
    <w:pPr>
      <w:spacing w:before="0" w:after="0"/>
      <w:ind w:left="440" w:firstLine="227"/>
      <w:jc w:val="left"/>
    </w:pPr>
    <w:rPr>
      <w:rFonts w:cs="Calibri"/>
      <w:i/>
      <w:iCs/>
      <w:sz w:val="20"/>
      <w:szCs w:val="20"/>
    </w:rPr>
  </w:style>
  <w:style w:type="paragraph" w:styleId="Tartalomjegyzk4">
    <w:name w:val="TOC 4"/>
    <w:basedOn w:val="Normal"/>
    <w:autoRedefine/>
    <w:uiPriority w:val="39"/>
    <w:unhideWhenUsed/>
    <w:rsid w:val="00b902ae"/>
    <w:pPr>
      <w:spacing w:before="0" w:after="0"/>
      <w:ind w:left="660" w:firstLine="227"/>
      <w:jc w:val="left"/>
    </w:pPr>
    <w:rPr>
      <w:rFonts w:cs="Calibri"/>
      <w:sz w:val="18"/>
      <w:szCs w:val="18"/>
    </w:rPr>
  </w:style>
  <w:style w:type="paragraph" w:styleId="Tartalomjegyzk5">
    <w:name w:val="TOC 5"/>
    <w:basedOn w:val="Normal"/>
    <w:autoRedefine/>
    <w:uiPriority w:val="39"/>
    <w:unhideWhenUsed/>
    <w:rsid w:val="00b902ae"/>
    <w:pPr>
      <w:spacing w:before="0" w:after="0"/>
      <w:ind w:left="880" w:firstLine="227"/>
      <w:jc w:val="left"/>
    </w:pPr>
    <w:rPr>
      <w:rFonts w:cs="Calibri"/>
      <w:sz w:val="18"/>
      <w:szCs w:val="18"/>
    </w:rPr>
  </w:style>
  <w:style w:type="paragraph" w:styleId="Tartalomjegyzk6">
    <w:name w:val="TOC 6"/>
    <w:basedOn w:val="Normal"/>
    <w:autoRedefine/>
    <w:uiPriority w:val="39"/>
    <w:unhideWhenUsed/>
    <w:rsid w:val="00b902ae"/>
    <w:pPr>
      <w:spacing w:before="0" w:after="0"/>
      <w:ind w:left="1100" w:firstLine="227"/>
      <w:jc w:val="left"/>
    </w:pPr>
    <w:rPr>
      <w:rFonts w:cs="Calibri"/>
      <w:sz w:val="18"/>
      <w:szCs w:val="18"/>
    </w:rPr>
  </w:style>
  <w:style w:type="paragraph" w:styleId="Tartalomjegyzk7">
    <w:name w:val="TOC 7"/>
    <w:basedOn w:val="Normal"/>
    <w:autoRedefine/>
    <w:uiPriority w:val="39"/>
    <w:unhideWhenUsed/>
    <w:rsid w:val="00b902ae"/>
    <w:pPr>
      <w:spacing w:before="0" w:after="0"/>
      <w:ind w:left="1320" w:firstLine="227"/>
      <w:jc w:val="left"/>
    </w:pPr>
    <w:rPr>
      <w:rFonts w:cs="Calibri"/>
      <w:sz w:val="18"/>
      <w:szCs w:val="18"/>
    </w:rPr>
  </w:style>
  <w:style w:type="paragraph" w:styleId="Tartalomjegyzk8">
    <w:name w:val="TOC 8"/>
    <w:basedOn w:val="Normal"/>
    <w:autoRedefine/>
    <w:uiPriority w:val="39"/>
    <w:unhideWhenUsed/>
    <w:rsid w:val="00b902ae"/>
    <w:pPr>
      <w:spacing w:before="0" w:after="0"/>
      <w:ind w:left="1540" w:firstLine="227"/>
      <w:jc w:val="left"/>
    </w:pPr>
    <w:rPr>
      <w:rFonts w:cs="Calibri"/>
      <w:sz w:val="18"/>
      <w:szCs w:val="18"/>
    </w:rPr>
  </w:style>
  <w:style w:type="paragraph" w:styleId="Tartalomjegyzk9">
    <w:name w:val="TOC 9"/>
    <w:basedOn w:val="Normal"/>
    <w:autoRedefine/>
    <w:uiPriority w:val="39"/>
    <w:unhideWhenUsed/>
    <w:rsid w:val="00b902ae"/>
    <w:pPr>
      <w:spacing w:before="0" w:after="0"/>
      <w:ind w:left="1760" w:firstLine="227"/>
      <w:jc w:val="left"/>
    </w:pPr>
    <w:rPr>
      <w:rFonts w:cs="Calibri"/>
      <w:sz w:val="18"/>
      <w:szCs w:val="18"/>
    </w:rPr>
  </w:style>
  <w:style w:type="paragraph" w:styleId="Szveg1" w:customStyle="1">
    <w:name w:val="szöveg"/>
    <w:basedOn w:val="Normal"/>
    <w:link w:val="szvegChar"/>
    <w:qFormat/>
    <w:rsid w:val="00c827a9"/>
    <w:pPr>
      <w:pBdr>
        <w:left w:val="single" w:sz="6" w:space="13" w:color="000000"/>
        <w:right w:val="single" w:sz="6" w:space="13" w:color="000000"/>
      </w:pBdr>
      <w:spacing w:lineRule="exact" w:line="360" w:before="0" w:after="0"/>
      <w:ind w:left="284" w:right="284" w:hanging="0"/>
    </w:pPr>
    <w:rPr>
      <w:rFonts w:ascii="Times New Roman" w:hAnsi="Times New Roman" w:eastAsia="Times New Roman"/>
      <w:sz w:val="20"/>
      <w:szCs w:val="20"/>
      <w:lang w:eastAsia="hu-HU"/>
    </w:rPr>
  </w:style>
  <w:style w:type="paragraph" w:styleId="Annotationtext">
    <w:name w:val="annotation text"/>
    <w:basedOn w:val="Normal"/>
    <w:link w:val="JegyzetszvegChar"/>
    <w:uiPriority w:val="99"/>
    <w:semiHidden/>
    <w:unhideWhenUsed/>
    <w:qFormat/>
    <w:rsid w:val="00d51343"/>
    <w:pPr>
      <w:spacing w:lineRule="auto" w:line="240"/>
    </w:pPr>
    <w:rPr>
      <w:sz w:val="20"/>
      <w:szCs w:val="20"/>
      <w:lang w:val="x-none" w:eastAsia="x-none"/>
    </w:rPr>
  </w:style>
  <w:style w:type="paragraph" w:styleId="Annotationsubject">
    <w:name w:val="annotation subject"/>
    <w:basedOn w:val="Annotationtext"/>
    <w:link w:val="MegjegyzstrgyaChar"/>
    <w:uiPriority w:val="99"/>
    <w:semiHidden/>
    <w:unhideWhenUsed/>
    <w:qFormat/>
    <w:rsid w:val="00d51343"/>
    <w:pPr/>
    <w:rPr>
      <w:b/>
      <w:bCs/>
    </w:rPr>
  </w:style>
  <w:style w:type="paragraph" w:styleId="Listaszerbekezds1" w:customStyle="1">
    <w:name w:val="Listaszerű bekezdés1"/>
    <w:basedOn w:val="Normal"/>
    <w:qFormat/>
    <w:rsid w:val="0057449b"/>
    <w:pPr>
      <w:spacing w:lineRule="auto" w:line="276" w:before="0" w:after="0"/>
      <w:ind w:left="720" w:hanging="0"/>
      <w:contextualSpacing/>
      <w:jc w:val="left"/>
    </w:pPr>
    <w:rPr>
      <w:rFonts w:eastAsia="Times New Roman"/>
      <w:lang w:val="en-US"/>
    </w:rPr>
  </w:style>
  <w:style w:type="paragraph" w:styleId="Listaszerbekezds2" w:customStyle="1">
    <w:name w:val="Listaszerű bekezdés2"/>
    <w:basedOn w:val="Normal"/>
    <w:qFormat/>
    <w:rsid w:val="001c2b12"/>
    <w:pPr>
      <w:spacing w:lineRule="auto" w:line="276" w:before="0" w:after="0"/>
      <w:ind w:left="720" w:hanging="0"/>
      <w:contextualSpacing/>
      <w:jc w:val="left"/>
    </w:pPr>
    <w:rPr>
      <w:rFonts w:eastAsia="Times New Roman"/>
      <w:lang w:val="en-US"/>
    </w:rPr>
  </w:style>
  <w:style w:type="paragraph" w:styleId="Listaszerbekezds3" w:customStyle="1">
    <w:name w:val="Listaszerű bekezdés3"/>
    <w:basedOn w:val="Normal"/>
    <w:qFormat/>
    <w:rsid w:val="00644781"/>
    <w:pPr>
      <w:spacing w:lineRule="auto" w:line="276" w:before="0" w:after="0"/>
      <w:ind w:left="720" w:hanging="0"/>
      <w:contextualSpacing/>
      <w:jc w:val="left"/>
    </w:pPr>
    <w:rPr>
      <w:rFonts w:eastAsia="Times New Roman"/>
      <w:lang w:val="en-US"/>
    </w:rPr>
  </w:style>
  <w:style w:type="paragraph" w:styleId="Listaszerbekezds4" w:customStyle="1">
    <w:name w:val="Listaszerű bekezdés4"/>
    <w:basedOn w:val="Normal"/>
    <w:qFormat/>
    <w:rsid w:val="00922859"/>
    <w:pPr>
      <w:spacing w:lineRule="auto" w:line="276" w:before="0" w:after="0"/>
      <w:ind w:left="720" w:hanging="0"/>
      <w:contextualSpacing/>
      <w:jc w:val="left"/>
    </w:pPr>
    <w:rPr>
      <w:rFonts w:eastAsia="Times New Roman"/>
      <w:lang w:val="en-US"/>
    </w:rPr>
  </w:style>
  <w:style w:type="paragraph" w:styleId="Revision">
    <w:name w:val="Revision"/>
    <w:uiPriority w:val="71"/>
    <w:qFormat/>
    <w:rsid w:val="001e7f4a"/>
    <w:pPr>
      <w:widowControl/>
      <w:bidi w:val="0"/>
      <w:jc w:val="left"/>
    </w:pPr>
    <w:rPr>
      <w:rFonts w:ascii="Calibri" w:hAnsi="Calibri" w:eastAsia="Calibri" w:cs="Times New Roman"/>
      <w:color w:val="auto"/>
      <w:kern w:val="0"/>
      <w:sz w:val="22"/>
      <w:szCs w:val="22"/>
      <w:lang w:val="hu-HU" w:eastAsia="en-US" w:bidi="ar-SA"/>
    </w:rPr>
  </w:style>
  <w:style w:type="paragraph" w:styleId="Default" w:customStyle="1">
    <w:name w:val="Default"/>
    <w:qFormat/>
    <w:rsid w:val="00267bb5"/>
    <w:pPr>
      <w:widowControl/>
      <w:bidi w:val="0"/>
      <w:jc w:val="left"/>
    </w:pPr>
    <w:rPr>
      <w:rFonts w:ascii="EUAlbertina" w:hAnsi="EUAlbertina" w:cs="EUAlbertina" w:eastAsia="Calibri"/>
      <w:color w:val="000000"/>
      <w:kern w:val="0"/>
      <w:sz w:val="24"/>
      <w:szCs w:val="24"/>
      <w:lang w:val="hu-HU" w:eastAsia="en-US" w:bidi="ar-SA"/>
    </w:rPr>
  </w:style>
  <w:style w:type="paragraph" w:styleId="Norml3" w:customStyle="1">
    <w:name w:val="Normál 3"/>
    <w:basedOn w:val="Normal"/>
    <w:qFormat/>
    <w:rsid w:val="00632771"/>
    <w:pPr>
      <w:spacing w:lineRule="atLeast" w:line="240" w:before="0" w:after="240"/>
      <w:ind w:left="907" w:hanging="0"/>
    </w:pPr>
    <w:rPr>
      <w:rFonts w:ascii="Arial" w:hAnsi="Arial" w:eastAsia="Times New Roman"/>
      <w:sz w:val="20"/>
      <w:szCs w:val="20"/>
      <w:lang w:eastAsia="hu-HU"/>
    </w:rPr>
  </w:style>
  <w:style w:type="paragraph" w:styleId="TOCHeading">
    <w:name w:val="TOC Heading"/>
    <w:basedOn w:val="Cmsor1"/>
    <w:uiPriority w:val="39"/>
    <w:unhideWhenUsed/>
    <w:qFormat/>
    <w:rsid w:val="00782914"/>
    <w:pPr>
      <w:keepNext w:val="true"/>
      <w:keepLines/>
      <w:numPr>
        <w:ilvl w:val="0"/>
        <w:numId w:val="0"/>
      </w:numPr>
      <w:spacing w:lineRule="auto" w:line="259" w:before="240" w:after="0"/>
      <w:ind w:firstLine="227"/>
      <w:jc w:val="left"/>
    </w:pPr>
    <w:rPr>
      <w:rFonts w:ascii="Calibri" w:hAnsi="Calibri" w:eastAsia="ＭＳ ゴシック" w:cs="" w:asciiTheme="majorHAnsi" w:cstheme="majorBidi" w:eastAsiaTheme="majorEastAsia" w:hAnsiTheme="majorHAnsi"/>
      <w:b w:val="false"/>
      <w:caps w:val="false"/>
      <w:smallCaps w:val="false"/>
      <w:color w:val="365F91" w:themeColor="accent1" w:themeShade="bf"/>
      <w:sz w:val="32"/>
      <w:szCs w:val="32"/>
      <w:lang w:val="hu-HU" w:eastAsia="hu-HU"/>
    </w:rPr>
  </w:style>
  <w:style w:type="paragraph" w:styleId="BasicParagraph" w:customStyle="1">
    <w:name w:val="[Basic Paragraph]"/>
    <w:qFormat/>
    <w:rsid w:val="00976055"/>
    <w:pPr>
      <w:widowControl/>
      <w:pBdr/>
      <w:bidi w:val="0"/>
      <w:spacing w:lineRule="auto" w:line="288"/>
      <w:jc w:val="left"/>
    </w:pPr>
    <w:rPr>
      <w:rFonts w:ascii="Times New Roman" w:hAnsi="Times New Roman" w:eastAsia="Arial Unicode MS" w:cs="Arial Unicode MS"/>
      <w:color w:val="000000"/>
      <w:kern w:val="0"/>
      <w:sz w:val="24"/>
      <w:szCs w:val="24"/>
      <w:u w:val="none" w:color="000000"/>
      <w:lang w:val="en-US" w:eastAsia="en-US" w:bidi="ar-SA"/>
    </w:rPr>
  </w:style>
  <w:style w:type="paragraph" w:styleId="Lbjegyzet">
    <w:name w:val="Footnote Text"/>
    <w:basedOn w:val="Normal"/>
    <w:link w:val="LbjegyzetszvegChar"/>
    <w:uiPriority w:val="99"/>
    <w:semiHidden/>
    <w:rsid w:val="00976055"/>
    <w:pPr>
      <w:spacing w:lineRule="auto" w:line="240" w:before="0" w:after="40"/>
      <w:ind w:hanging="0"/>
    </w:pPr>
    <w:rPr>
      <w:rFonts w:ascii="Cambria" w:hAnsi="Cambria" w:eastAsia="ＭＳ 明朝" w:cs="Cambria" w:asciiTheme="minorHAnsi" w:cstheme="minorHAnsi" w:eastAsiaTheme="minorEastAsia" w:hAnsiTheme="minorHAnsi"/>
      <w:color w:val="1F497D" w:themeColor="text2"/>
      <w:sz w:val="16"/>
      <w:szCs w:val="20"/>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9175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aih.hu/" TargetMode="External"/><Relationship Id="rId3" Type="http://schemas.openxmlformats.org/officeDocument/2006/relationships/hyperlink" Target="mailto:ugyfelszolgalat@naih.hu" TargetMode="External"/><Relationship Id="rId4" Type="http://schemas.openxmlformats.org/officeDocument/2006/relationships/hyperlink" Target="https://mailchimp.com/legal/privacy/"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D03DD332-BEC7-4C19-B92D-E691E80B1DA5}">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LibreOffice/6.0.5.2$Windows_X86_64 LibreOffice_project/54c8cbb85f300ac59db32fe8a675ff7683cd5a16</Application>
  <Pages>9</Pages>
  <Words>2204</Words>
  <Characters>15110</Characters>
  <CharactersWithSpaces>17142</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2018-05-25T10:50:00Z</dcterms:created>
  <dc:creator/>
  <dc:description/>
  <dc:language>hu-HU</dc:language>
  <cp:lastModifiedBy/>
  <dcterms:modified xsi:type="dcterms:W3CDTF">2018-08-30T08:41:49Z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